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 -->
  <w:body>
    <w:p w:rsidR="00DA3A70" w:rsidRPr="002A3EC5" w:rsidP="000D0DB0" w14:paraId="0F8F69D3" w14:textId="19514528">
      <w:pPr>
        <w:pStyle w:val="EC-Title-5"/>
        <w:rPr>
          <w:b w:val="0"/>
          <w:spacing w:val="-10"/>
          <w:sz w:val="24"/>
        </w:rPr>
      </w:pPr>
      <w:r>
        <w:t>Estándar</w:t>
      </w:r>
      <w:r w:rsidR="006858BA">
        <w:t>e</w:t>
      </w:r>
      <w:r w:rsidRPr="002A3EC5" w:rsidR="00C3081F">
        <w:t>s de la Unión Europea para el tratamiento de la tuberculosis: actualización de 2017</w:t>
      </w:r>
    </w:p>
    <w:p w:rsidR="008745B1" w:rsidRPr="002A3EC5" w:rsidP="000D0DB0" w14:paraId="0BDB7376" w14:textId="6191031A">
      <w:pPr>
        <w:autoSpaceDE w:val="0"/>
        <w:autoSpaceDN w:val="0"/>
        <w:adjustRightInd w:val="0"/>
        <w:spacing w:before="120" w:after="0"/>
        <w:jc w:val="both"/>
        <w:rPr>
          <w:rFonts w:ascii="Tahoma" w:hAnsi="Tahoma" w:cs="Tahoma"/>
          <w:sz w:val="18"/>
          <w:szCs w:val="18"/>
        </w:rPr>
      </w:pPr>
      <w:r w:rsidRPr="002A3EC5">
        <w:rPr>
          <w:rFonts w:ascii="Tahoma" w:hAnsi="Tahoma"/>
          <w:sz w:val="18"/>
        </w:rPr>
        <w:t>El Centro Europeo para la Prevención y el Control de las Enfermedades (ECDC) y la Sociedad Europea de Enfermedades Respiratorias (ERS) han desarrollado 21 </w:t>
      </w:r>
      <w:r w:rsidR="00D473AE">
        <w:rPr>
          <w:rFonts w:ascii="Tahoma" w:hAnsi="Tahoma"/>
          <w:sz w:val="18"/>
        </w:rPr>
        <w:t>E</w:t>
      </w:r>
      <w:r w:rsidR="00205111">
        <w:rPr>
          <w:rFonts w:ascii="Tahoma" w:hAnsi="Tahoma"/>
          <w:sz w:val="18"/>
        </w:rPr>
        <w:t>stándar</w:t>
      </w:r>
      <w:r w:rsidR="00C92706">
        <w:rPr>
          <w:rFonts w:ascii="Tahoma" w:hAnsi="Tahoma"/>
          <w:sz w:val="18"/>
        </w:rPr>
        <w:t>e</w:t>
      </w:r>
      <w:r w:rsidRPr="002A3EC5">
        <w:rPr>
          <w:rFonts w:ascii="Tahoma" w:hAnsi="Tahoma"/>
          <w:sz w:val="18"/>
        </w:rPr>
        <w:t>s centrad</w:t>
      </w:r>
      <w:r w:rsidR="00C92706">
        <w:rPr>
          <w:rFonts w:ascii="Tahoma" w:hAnsi="Tahoma"/>
          <w:sz w:val="18"/>
        </w:rPr>
        <w:t>o</w:t>
      </w:r>
      <w:r w:rsidRPr="002A3EC5">
        <w:rPr>
          <w:rFonts w:ascii="Tahoma" w:hAnsi="Tahoma"/>
          <w:sz w:val="18"/>
        </w:rPr>
        <w:t xml:space="preserve">s en </w:t>
      </w:r>
      <w:r w:rsidR="006858BA">
        <w:rPr>
          <w:rFonts w:ascii="Tahoma" w:hAnsi="Tahoma"/>
          <w:sz w:val="18"/>
        </w:rPr>
        <w:t>la persona enferma</w:t>
      </w:r>
      <w:r w:rsidRPr="002A3EC5">
        <w:rPr>
          <w:rFonts w:ascii="Tahoma" w:hAnsi="Tahoma"/>
          <w:sz w:val="18"/>
        </w:rPr>
        <w:t xml:space="preserve"> para orientar a</w:t>
      </w:r>
      <w:r w:rsidR="006858BA">
        <w:rPr>
          <w:rFonts w:ascii="Tahoma" w:hAnsi="Tahoma"/>
          <w:sz w:val="18"/>
        </w:rPr>
        <w:t>l personal médico</w:t>
      </w:r>
      <w:r w:rsidR="00C92706">
        <w:rPr>
          <w:rFonts w:ascii="Tahoma" w:hAnsi="Tahoma"/>
          <w:sz w:val="18"/>
        </w:rPr>
        <w:t xml:space="preserve"> </w:t>
      </w:r>
      <w:r w:rsidRPr="002A3EC5">
        <w:rPr>
          <w:rFonts w:ascii="Tahoma" w:hAnsi="Tahoma"/>
          <w:sz w:val="18"/>
        </w:rPr>
        <w:t xml:space="preserve">y de salud pública en su trabajo con el fin de garantizar el diagnóstico, el tratamiento y la prevención óptimos de la tuberculosis en Europa. En 2017 se actualizaron </w:t>
      </w:r>
      <w:r w:rsidR="00205111">
        <w:rPr>
          <w:rFonts w:ascii="Tahoma" w:hAnsi="Tahoma"/>
          <w:sz w:val="18"/>
        </w:rPr>
        <w:t>Estándar</w:t>
      </w:r>
      <w:r w:rsidR="006858BA">
        <w:rPr>
          <w:rFonts w:ascii="Tahoma" w:hAnsi="Tahoma"/>
          <w:sz w:val="18"/>
        </w:rPr>
        <w:t xml:space="preserve">es </w:t>
      </w:r>
      <w:r w:rsidRPr="002A3EC5">
        <w:rPr>
          <w:rFonts w:ascii="Tahoma" w:hAnsi="Tahoma"/>
          <w:sz w:val="18"/>
        </w:rPr>
        <w:t>de la Unión Europea para el Tratamiento de la Tuberculosis (</w:t>
      </w:r>
      <w:r w:rsidRPr="00D727BA" w:rsidR="007269DE">
        <w:rPr>
          <w:rFonts w:ascii="Tahoma" w:hAnsi="Tahoma"/>
          <w:i/>
          <w:sz w:val="18"/>
        </w:rPr>
        <w:t>European</w:t>
      </w:r>
      <w:r w:rsidRPr="00D727BA" w:rsidR="007269DE">
        <w:rPr>
          <w:rFonts w:ascii="Tahoma" w:hAnsi="Tahoma"/>
          <w:i/>
          <w:sz w:val="18"/>
        </w:rPr>
        <w:t xml:space="preserve"> </w:t>
      </w:r>
      <w:r w:rsidRPr="00D727BA" w:rsidR="007269DE">
        <w:rPr>
          <w:rFonts w:ascii="Tahoma" w:hAnsi="Tahoma"/>
          <w:i/>
          <w:sz w:val="18"/>
        </w:rPr>
        <w:t>Union</w:t>
      </w:r>
      <w:r w:rsidRPr="00D727BA" w:rsidR="007269DE">
        <w:rPr>
          <w:rFonts w:ascii="Tahoma" w:hAnsi="Tahoma"/>
          <w:i/>
          <w:sz w:val="18"/>
        </w:rPr>
        <w:t xml:space="preserve"> </w:t>
      </w:r>
      <w:r w:rsidRPr="00D727BA" w:rsidR="007269DE">
        <w:rPr>
          <w:rFonts w:ascii="Tahoma" w:hAnsi="Tahoma"/>
          <w:i/>
          <w:sz w:val="18"/>
        </w:rPr>
        <w:t>Standars</w:t>
      </w:r>
      <w:r w:rsidRPr="00D727BA" w:rsidR="007269DE">
        <w:rPr>
          <w:rFonts w:ascii="Tahoma" w:hAnsi="Tahoma"/>
          <w:i/>
          <w:sz w:val="18"/>
        </w:rPr>
        <w:t xml:space="preserve"> </w:t>
      </w:r>
      <w:r w:rsidRPr="00D727BA" w:rsidR="007269DE">
        <w:rPr>
          <w:rFonts w:ascii="Tahoma" w:hAnsi="Tahoma"/>
          <w:i/>
          <w:sz w:val="18"/>
        </w:rPr>
        <w:t>for</w:t>
      </w:r>
      <w:r w:rsidRPr="00D727BA" w:rsidR="007269DE">
        <w:rPr>
          <w:rFonts w:ascii="Tahoma" w:hAnsi="Tahoma"/>
          <w:i/>
          <w:sz w:val="18"/>
        </w:rPr>
        <w:t xml:space="preserve"> Tuberculosis </w:t>
      </w:r>
      <w:r w:rsidRPr="00D727BA" w:rsidR="007269DE">
        <w:rPr>
          <w:rFonts w:ascii="Tahoma" w:hAnsi="Tahoma"/>
          <w:i/>
          <w:sz w:val="18"/>
        </w:rPr>
        <w:t>Care</w:t>
      </w:r>
      <w:r w:rsidR="007269DE">
        <w:rPr>
          <w:rFonts w:ascii="Tahoma" w:hAnsi="Tahoma"/>
          <w:sz w:val="18"/>
        </w:rPr>
        <w:t xml:space="preserve">, </w:t>
      </w:r>
      <w:r w:rsidRPr="002A3EC5">
        <w:rPr>
          <w:rFonts w:ascii="Tahoma" w:hAnsi="Tahoma"/>
          <w:sz w:val="18"/>
        </w:rPr>
        <w:t>ESTC</w:t>
      </w:r>
      <w:r w:rsidR="007269DE">
        <w:rPr>
          <w:rFonts w:ascii="Tahoma" w:hAnsi="Tahoma"/>
          <w:sz w:val="18"/>
        </w:rPr>
        <w:t xml:space="preserve"> por sus siglas en inglés</w:t>
      </w:r>
      <w:r w:rsidRPr="002A3EC5">
        <w:rPr>
          <w:rFonts w:ascii="Tahoma" w:hAnsi="Tahoma"/>
          <w:sz w:val="18"/>
        </w:rPr>
        <w:t>) con la intención de incorporar los avances tecnológicos más recientes y las recomendaciones internacionales para el diagnóstico, el tratamiento y la prevención de la tuberculosis.</w:t>
      </w:r>
    </w:p>
    <w:p w:rsidR="00E93802" w:rsidRPr="002A3EC5" w:rsidP="0028467E" w14:paraId="7CE924FE" w14:textId="106ED387">
      <w:pPr>
        <w:pStyle w:val="EC-Title-6"/>
      </w:pPr>
      <w:bookmarkStart w:id="0" w:name="_Toc512588780"/>
      <w:r w:rsidRPr="002A3EC5">
        <w:t xml:space="preserve">Se necesitan </w:t>
      </w:r>
      <w:r w:rsidR="00E457EA">
        <w:t>estándares</w:t>
      </w:r>
      <w:r w:rsidRPr="002A3EC5" w:rsidR="00E457EA">
        <w:t xml:space="preserve"> </w:t>
      </w:r>
      <w:r w:rsidRPr="002A3EC5">
        <w:t xml:space="preserve">más </w:t>
      </w:r>
      <w:r w:rsidRPr="002A3EC5" w:rsidR="00E457EA">
        <w:t>estrict</w:t>
      </w:r>
      <w:r w:rsidR="00E457EA">
        <w:t>o</w:t>
      </w:r>
      <w:r w:rsidRPr="002A3EC5" w:rsidR="00E457EA">
        <w:t xml:space="preserve">s </w:t>
      </w:r>
      <w:r w:rsidRPr="002A3EC5">
        <w:t xml:space="preserve">para avanzar hacia la </w:t>
      </w:r>
      <w:r w:rsidRPr="002A3EC5" w:rsidR="00D473AE">
        <w:t>e</w:t>
      </w:r>
      <w:r w:rsidR="00D473AE">
        <w:t>lim</w:t>
      </w:r>
      <w:r w:rsidRPr="002A3EC5" w:rsidR="00D473AE">
        <w:t>i</w:t>
      </w:r>
      <w:r w:rsidR="00D473AE">
        <w:t>n</w:t>
      </w:r>
      <w:r w:rsidRPr="002A3EC5" w:rsidR="00D473AE">
        <w:t xml:space="preserve">ación </w:t>
      </w:r>
      <w:r w:rsidRPr="002A3EC5">
        <w:t>de la tuberculosis en la Unión Europea</w:t>
      </w:r>
      <w:bookmarkEnd w:id="0"/>
    </w:p>
    <w:p w:rsidR="00083CEE" w:rsidRPr="002A3EC5" w:rsidP="00083CEE" w14:paraId="173D2E25" w14:textId="06EF80D1">
      <w:pPr>
        <w:pStyle w:val="EC-Title-7"/>
      </w:pPr>
      <w:r w:rsidRPr="002A3EC5">
        <w:t xml:space="preserve">¿Por qué utilizar </w:t>
      </w:r>
      <w:r w:rsidRPr="002A3EC5" w:rsidR="00E457EA">
        <w:t>un</w:t>
      </w:r>
      <w:r w:rsidR="00E457EA">
        <w:t>o</w:t>
      </w:r>
      <w:r w:rsidRPr="002A3EC5" w:rsidR="00E457EA">
        <w:t xml:space="preserve">s </w:t>
      </w:r>
      <w:r w:rsidR="00E457EA">
        <w:t>estándares</w:t>
      </w:r>
      <w:r w:rsidRPr="002A3EC5" w:rsidR="00E457EA">
        <w:t xml:space="preserve"> adaptad</w:t>
      </w:r>
      <w:r w:rsidR="00E457EA">
        <w:t>o</w:t>
      </w:r>
      <w:r w:rsidRPr="002A3EC5" w:rsidR="00E457EA">
        <w:t xml:space="preserve">s </w:t>
      </w:r>
      <w:r w:rsidRPr="002A3EC5">
        <w:t>a la UE?</w:t>
      </w:r>
    </w:p>
    <w:p w:rsidR="008745B1" w:rsidRPr="002A3EC5" w:rsidP="000D0DB0" w14:paraId="211FFD50" w14:textId="2D2D7C56">
      <w:pPr>
        <w:autoSpaceDE w:val="0"/>
        <w:autoSpaceDN w:val="0"/>
        <w:adjustRightInd w:val="0"/>
        <w:spacing w:after="120"/>
        <w:jc w:val="both"/>
        <w:rPr>
          <w:rFonts w:ascii="Tahoma" w:hAnsi="Tahoma" w:cs="Tahoma"/>
          <w:sz w:val="18"/>
          <w:szCs w:val="18"/>
        </w:rPr>
      </w:pPr>
      <w:r>
        <w:rPr>
          <w:rFonts w:ascii="Tahoma" w:hAnsi="Tahoma"/>
          <w:sz w:val="18"/>
        </w:rPr>
        <w:t>Los Estándares</w:t>
      </w:r>
      <w:r w:rsidRPr="002A3EC5" w:rsidR="00C3081F">
        <w:rPr>
          <w:rFonts w:ascii="Tahoma" w:hAnsi="Tahoma"/>
          <w:sz w:val="18"/>
        </w:rPr>
        <w:t xml:space="preserve"> Internacionales para el Tratamiento de la Tuberculosis (ISTC) se publicaron por primera vez en 2006 y se actualizaron posteriormente en 2009 y 2014. Las ISTC describen unas recomendaciones generalmente aceptadas para el tratamiento de la tuberculosis, aunque se centran en situaciones con una carga elevada de la enfermedad y rentas bajas.</w:t>
      </w:r>
    </w:p>
    <w:p w:rsidR="008745B1" w:rsidRPr="002A3EC5" w:rsidP="000D0DB0" w14:paraId="63459E8E" w14:textId="77777777">
      <w:pPr>
        <w:autoSpaceDE w:val="0"/>
        <w:autoSpaceDN w:val="0"/>
        <w:adjustRightInd w:val="0"/>
        <w:spacing w:after="120"/>
        <w:jc w:val="both"/>
        <w:rPr>
          <w:rFonts w:ascii="Tahoma" w:hAnsi="Tahoma" w:cs="Tahoma"/>
          <w:sz w:val="18"/>
          <w:szCs w:val="18"/>
        </w:rPr>
      </w:pPr>
      <w:r w:rsidRPr="002A3EC5">
        <w:rPr>
          <w:rFonts w:ascii="Tahoma" w:hAnsi="Tahoma"/>
          <w:sz w:val="18"/>
        </w:rPr>
        <w:t>En la UE/EEE, el contexto epidemiológico y los recursos económicos disponibles son diferentes:</w:t>
      </w:r>
    </w:p>
    <w:p w:rsidR="00F03325" w:rsidRPr="002A3EC5" w:rsidP="000D0DB0" w14:paraId="00E0AC25" w14:textId="77777777">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2A3EC5">
        <w:rPr>
          <w:rFonts w:ascii="Tahoma" w:hAnsi="Tahoma"/>
          <w:sz w:val="18"/>
        </w:rPr>
        <w:t>La carga de la enfermedad es baja/intermedia, aunque heterogénea.</w:t>
      </w:r>
    </w:p>
    <w:p w:rsidR="008745B1" w:rsidRPr="002A3EC5" w:rsidP="000D0DB0" w14:paraId="4638B2E6" w14:textId="77777777">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2A3EC5">
        <w:rPr>
          <w:rFonts w:ascii="Tahoma" w:hAnsi="Tahoma"/>
          <w:sz w:val="18"/>
        </w:rPr>
        <w:t>Existe una larga tradición en la prevención y el control de la tuberculosis.</w:t>
      </w:r>
    </w:p>
    <w:p w:rsidR="008745B1" w:rsidRPr="002A3EC5" w:rsidP="000D0DB0" w14:paraId="083408E3" w14:textId="77777777">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2A3EC5">
        <w:rPr>
          <w:rFonts w:ascii="Tahoma" w:hAnsi="Tahoma"/>
          <w:sz w:val="18"/>
        </w:rPr>
        <w:t>Se dispone de recursos.</w:t>
      </w:r>
    </w:p>
    <w:p w:rsidR="008745B1" w:rsidRPr="002A3EC5" w:rsidP="000D0DB0" w14:paraId="4F45978C" w14:textId="77777777">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2A3EC5">
        <w:rPr>
          <w:rFonts w:ascii="Tahoma" w:hAnsi="Tahoma"/>
          <w:sz w:val="18"/>
        </w:rPr>
        <w:t>Es necesario garantizar un uso óptimo de estos recursos.</w:t>
      </w:r>
    </w:p>
    <w:p w:rsidR="008745B1" w:rsidRPr="002A3EC5" w:rsidP="000D0DB0" w14:paraId="3BD3C0B5" w14:textId="77777777">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2A3EC5">
        <w:rPr>
          <w:rFonts w:ascii="Tahoma" w:hAnsi="Tahoma"/>
          <w:sz w:val="18"/>
        </w:rPr>
        <w:t>Los servicios relacionados con la tuberculosis están integrados en el sistema sanitario.</w:t>
      </w:r>
    </w:p>
    <w:p w:rsidR="008745B1" w:rsidRPr="002A3EC5" w:rsidP="000D0DB0" w14:paraId="4594BA58" w14:textId="77777777">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2A3EC5">
        <w:rPr>
          <w:rFonts w:ascii="Tahoma" w:hAnsi="Tahoma"/>
          <w:sz w:val="18"/>
        </w:rPr>
        <w:t>Todos los pacientes tienen derecho a acceder a la mejor asistencia posible.</w:t>
      </w:r>
    </w:p>
    <w:p w:rsidR="008745B1" w:rsidRPr="002A3EC5" w:rsidP="0028467E" w14:paraId="75BD8C98" w14:textId="7E363DEF">
      <w:pPr>
        <w:pStyle w:val="EC-Title-6"/>
        <w:rPr>
          <w:sz w:val="30"/>
          <w:szCs w:val="30"/>
        </w:rPr>
      </w:pPr>
      <w:r w:rsidRPr="002A3EC5">
        <w:rPr>
          <w:sz w:val="30"/>
        </w:rPr>
        <w:t>L</w:t>
      </w:r>
      <w:r>
        <w:rPr>
          <w:sz w:val="30"/>
        </w:rPr>
        <w:t>o</w:t>
      </w:r>
      <w:r w:rsidRPr="002A3EC5">
        <w:rPr>
          <w:sz w:val="30"/>
        </w:rPr>
        <w:t xml:space="preserve">s </w:t>
      </w:r>
      <w:r w:rsidRPr="002A3EC5" w:rsidR="00C3081F">
        <w:rPr>
          <w:sz w:val="30"/>
        </w:rPr>
        <w:t xml:space="preserve">ESTC son </w:t>
      </w:r>
      <w:r>
        <w:rPr>
          <w:sz w:val="30"/>
        </w:rPr>
        <w:t>estándares</w:t>
      </w:r>
      <w:r w:rsidRPr="002A3EC5">
        <w:rPr>
          <w:sz w:val="30"/>
        </w:rPr>
        <w:t xml:space="preserve"> centrad</w:t>
      </w:r>
      <w:r>
        <w:rPr>
          <w:sz w:val="30"/>
        </w:rPr>
        <w:t>o</w:t>
      </w:r>
      <w:r w:rsidRPr="002A3EC5">
        <w:rPr>
          <w:sz w:val="30"/>
        </w:rPr>
        <w:t xml:space="preserve">s </w:t>
      </w:r>
      <w:r w:rsidRPr="002A3EC5" w:rsidR="00C3081F">
        <w:rPr>
          <w:sz w:val="30"/>
        </w:rPr>
        <w:t xml:space="preserve">en </w:t>
      </w:r>
      <w:r w:rsidR="006858BA">
        <w:rPr>
          <w:sz w:val="30"/>
        </w:rPr>
        <w:t>la persona enferma</w:t>
      </w:r>
      <w:r w:rsidRPr="002A3EC5" w:rsidR="00C3081F">
        <w:rPr>
          <w:sz w:val="30"/>
        </w:rPr>
        <w:t xml:space="preserve"> </w:t>
      </w:r>
      <w:r w:rsidRPr="002A3EC5">
        <w:rPr>
          <w:sz w:val="30"/>
        </w:rPr>
        <w:t>diseñad</w:t>
      </w:r>
      <w:r>
        <w:rPr>
          <w:sz w:val="30"/>
        </w:rPr>
        <w:t>o</w:t>
      </w:r>
      <w:r w:rsidRPr="002A3EC5">
        <w:rPr>
          <w:sz w:val="30"/>
        </w:rPr>
        <w:t xml:space="preserve">s </w:t>
      </w:r>
      <w:r w:rsidRPr="002A3EC5" w:rsidR="00C3081F">
        <w:rPr>
          <w:sz w:val="30"/>
        </w:rPr>
        <w:t xml:space="preserve">para </w:t>
      </w:r>
      <w:r w:rsidR="006858BA">
        <w:rPr>
          <w:sz w:val="30"/>
        </w:rPr>
        <w:t xml:space="preserve">el personal médico </w:t>
      </w:r>
      <w:r w:rsidRPr="002A3EC5" w:rsidR="00C3081F">
        <w:rPr>
          <w:sz w:val="30"/>
        </w:rPr>
        <w:t>y de salud pública</w:t>
      </w:r>
    </w:p>
    <w:p w:rsidR="008745B1" w:rsidRPr="002A3EC5" w:rsidP="0028467E" w14:paraId="03C7A021" w14:textId="77777777">
      <w:pPr>
        <w:pStyle w:val="EC-Title-7"/>
        <w:rPr>
          <w:rFonts w:eastAsia="Batang"/>
        </w:rPr>
      </w:pPr>
      <w:r w:rsidRPr="002A3EC5">
        <w:t>¿Cómo se desarrollaron y actualizaron las ESTC?</w:t>
      </w:r>
    </w:p>
    <w:p w:rsidR="008745B1" w:rsidRPr="002A3EC5" w:rsidP="008745B1" w14:paraId="1C56BDAD" w14:textId="1DECDE32">
      <w:pPr>
        <w:autoSpaceDE w:val="0"/>
        <w:autoSpaceDN w:val="0"/>
        <w:adjustRightInd w:val="0"/>
        <w:spacing w:after="0"/>
        <w:jc w:val="both"/>
        <w:rPr>
          <w:rFonts w:ascii="Tahoma" w:hAnsi="Tahoma" w:cs="Tahoma"/>
          <w:sz w:val="18"/>
          <w:szCs w:val="18"/>
        </w:rPr>
      </w:pPr>
      <w:r w:rsidRPr="002A3EC5">
        <w:rPr>
          <w:rFonts w:ascii="Tahoma" w:hAnsi="Tahoma"/>
          <w:sz w:val="18"/>
        </w:rPr>
        <w:t xml:space="preserve">En este proyecto de colaboración, la ERS se ha encargado del desarrollo y la actualización de </w:t>
      </w:r>
      <w:r w:rsidR="00E457EA">
        <w:rPr>
          <w:rFonts w:ascii="Tahoma" w:hAnsi="Tahoma"/>
          <w:sz w:val="18"/>
        </w:rPr>
        <w:t>los estándares</w:t>
      </w:r>
      <w:r w:rsidRPr="002A3EC5">
        <w:rPr>
          <w:rFonts w:ascii="Tahoma" w:hAnsi="Tahoma"/>
          <w:sz w:val="18"/>
        </w:rPr>
        <w:t xml:space="preserve"> </w:t>
      </w:r>
      <w:r w:rsidRPr="002A3EC5" w:rsidR="00E457EA">
        <w:rPr>
          <w:rFonts w:ascii="Tahoma" w:hAnsi="Tahoma"/>
          <w:sz w:val="18"/>
        </w:rPr>
        <w:t>clínic</w:t>
      </w:r>
      <w:r w:rsidR="00E457EA">
        <w:rPr>
          <w:rFonts w:ascii="Tahoma" w:hAnsi="Tahoma"/>
          <w:sz w:val="18"/>
        </w:rPr>
        <w:t>o</w:t>
      </w:r>
      <w:r w:rsidRPr="002A3EC5" w:rsidR="00E457EA">
        <w:rPr>
          <w:rFonts w:ascii="Tahoma" w:hAnsi="Tahoma"/>
          <w:sz w:val="18"/>
        </w:rPr>
        <w:t>s</w:t>
      </w:r>
      <w:r w:rsidRPr="002A3EC5">
        <w:rPr>
          <w:rFonts w:ascii="Tahoma" w:hAnsi="Tahoma"/>
          <w:sz w:val="18"/>
        </w:rPr>
        <w:t xml:space="preserve">, mientras que el ECDC ha desarrollado y actualizado </w:t>
      </w:r>
      <w:r w:rsidRPr="006858BA" w:rsidR="00D473AE">
        <w:rPr>
          <w:rFonts w:ascii="Tahoma" w:hAnsi="Tahoma"/>
          <w:sz w:val="18"/>
        </w:rPr>
        <w:t>l</w:t>
      </w:r>
      <w:r w:rsidR="00D473AE">
        <w:rPr>
          <w:rFonts w:ascii="Tahoma" w:hAnsi="Tahoma"/>
          <w:sz w:val="18"/>
        </w:rPr>
        <w:t>o</w:t>
      </w:r>
      <w:r w:rsidRPr="006858BA" w:rsidR="00D473AE">
        <w:rPr>
          <w:rFonts w:ascii="Tahoma" w:hAnsi="Tahoma"/>
          <w:sz w:val="18"/>
        </w:rPr>
        <w:t xml:space="preserve">s </w:t>
      </w:r>
      <w:r w:rsidR="006858BA">
        <w:rPr>
          <w:rFonts w:ascii="Tahoma" w:hAnsi="Tahoma"/>
          <w:sz w:val="18"/>
        </w:rPr>
        <w:t>estándare</w:t>
      </w:r>
      <w:r w:rsidRPr="006858BA">
        <w:rPr>
          <w:rFonts w:ascii="Tahoma" w:hAnsi="Tahoma"/>
          <w:sz w:val="18"/>
        </w:rPr>
        <w:t>s</w:t>
      </w:r>
      <w:r w:rsidRPr="002A3EC5">
        <w:rPr>
          <w:rFonts w:ascii="Tahoma" w:hAnsi="Tahoma"/>
          <w:sz w:val="18"/>
        </w:rPr>
        <w:t xml:space="preserve"> </w:t>
      </w:r>
      <w:r w:rsidRPr="002A3EC5" w:rsidR="00D473AE">
        <w:rPr>
          <w:rFonts w:ascii="Tahoma" w:hAnsi="Tahoma"/>
          <w:sz w:val="18"/>
        </w:rPr>
        <w:t>relacionad</w:t>
      </w:r>
      <w:r w:rsidR="00D473AE">
        <w:rPr>
          <w:rFonts w:ascii="Tahoma" w:hAnsi="Tahoma"/>
          <w:sz w:val="18"/>
        </w:rPr>
        <w:t>o</w:t>
      </w:r>
      <w:r w:rsidRPr="002A3EC5" w:rsidR="00D473AE">
        <w:rPr>
          <w:rFonts w:ascii="Tahoma" w:hAnsi="Tahoma"/>
          <w:sz w:val="18"/>
        </w:rPr>
        <w:t xml:space="preserve">s </w:t>
      </w:r>
      <w:r w:rsidRPr="002A3EC5">
        <w:rPr>
          <w:rFonts w:ascii="Tahoma" w:hAnsi="Tahoma"/>
          <w:sz w:val="18"/>
        </w:rPr>
        <w:t xml:space="preserve">con la salud pública. El desarrollo y la actualización </w:t>
      </w:r>
      <w:r w:rsidR="00E457EA">
        <w:rPr>
          <w:rFonts w:ascii="Tahoma" w:hAnsi="Tahoma"/>
          <w:sz w:val="18"/>
        </w:rPr>
        <w:t>se han dirigido</w:t>
      </w:r>
      <w:r w:rsidRPr="002A3EC5">
        <w:rPr>
          <w:rFonts w:ascii="Tahoma" w:hAnsi="Tahoma"/>
          <w:sz w:val="18"/>
        </w:rPr>
        <w:t xml:space="preserve"> por un grupo de trabajo formado por </w:t>
      </w:r>
      <w:r w:rsidR="006858BA">
        <w:rPr>
          <w:rFonts w:ascii="Tahoma" w:hAnsi="Tahoma"/>
          <w:sz w:val="18"/>
        </w:rPr>
        <w:t xml:space="preserve">personas </w:t>
      </w:r>
      <w:r w:rsidRPr="002A3EC5" w:rsidR="006858BA">
        <w:rPr>
          <w:rFonts w:ascii="Tahoma" w:hAnsi="Tahoma"/>
          <w:sz w:val="18"/>
        </w:rPr>
        <w:t>expert</w:t>
      </w:r>
      <w:r w:rsidR="006858BA">
        <w:rPr>
          <w:rFonts w:ascii="Tahoma" w:hAnsi="Tahoma"/>
          <w:sz w:val="18"/>
        </w:rPr>
        <w:t>a</w:t>
      </w:r>
      <w:r w:rsidRPr="002A3EC5" w:rsidR="006858BA">
        <w:rPr>
          <w:rFonts w:ascii="Tahoma" w:hAnsi="Tahoma"/>
          <w:sz w:val="18"/>
        </w:rPr>
        <w:t xml:space="preserve">s </w:t>
      </w:r>
      <w:r w:rsidRPr="002A3EC5">
        <w:rPr>
          <w:rFonts w:ascii="Tahoma" w:hAnsi="Tahoma"/>
          <w:sz w:val="18"/>
        </w:rPr>
        <w:t xml:space="preserve">en distintas disciplinas, organizaciones y representantes de pacientes con tuberculosis de ámbito internacional. </w:t>
      </w:r>
      <w:r w:rsidR="006858BA">
        <w:rPr>
          <w:rFonts w:ascii="Tahoma" w:hAnsi="Tahoma"/>
          <w:sz w:val="18"/>
        </w:rPr>
        <w:t>La información</w:t>
      </w:r>
      <w:r w:rsidRPr="002A3EC5">
        <w:rPr>
          <w:rFonts w:ascii="Tahoma" w:hAnsi="Tahoma"/>
          <w:sz w:val="18"/>
        </w:rPr>
        <w:t xml:space="preserve"> </w:t>
      </w:r>
      <w:r w:rsidRPr="002A3EC5">
        <w:rPr>
          <w:rFonts w:ascii="Tahoma" w:hAnsi="Tahoma"/>
          <w:sz w:val="18"/>
        </w:rPr>
        <w:t>se</w:t>
      </w:r>
      <w:r w:rsidRPr="002A3EC5">
        <w:rPr>
          <w:rFonts w:ascii="Tahoma" w:hAnsi="Tahoma"/>
          <w:sz w:val="18"/>
        </w:rPr>
        <w:t xml:space="preserve"> examin</w:t>
      </w:r>
      <w:r w:rsidR="006858BA">
        <w:rPr>
          <w:rFonts w:ascii="Tahoma" w:hAnsi="Tahoma"/>
          <w:sz w:val="18"/>
        </w:rPr>
        <w:t>ó</w:t>
      </w:r>
      <w:r w:rsidRPr="002A3EC5">
        <w:rPr>
          <w:rFonts w:ascii="Tahoma" w:hAnsi="Tahoma"/>
          <w:sz w:val="18"/>
        </w:rPr>
        <w:t xml:space="preserve"> teniendo en cuenta las directrices internacionales publicadas. Un comité de redacción preparó un borrador del documento, que posteriormente </w:t>
      </w:r>
      <w:r w:rsidR="00E457EA">
        <w:rPr>
          <w:rFonts w:ascii="Tahoma" w:hAnsi="Tahoma"/>
          <w:sz w:val="18"/>
        </w:rPr>
        <w:t>se revisó</w:t>
      </w:r>
      <w:r w:rsidRPr="002A3EC5">
        <w:rPr>
          <w:rFonts w:ascii="Tahoma" w:hAnsi="Tahoma"/>
          <w:sz w:val="18"/>
        </w:rPr>
        <w:t xml:space="preserve"> y </w:t>
      </w:r>
      <w:r w:rsidRPr="002A3EC5" w:rsidR="00E457EA">
        <w:rPr>
          <w:rFonts w:ascii="Tahoma" w:hAnsi="Tahoma"/>
          <w:sz w:val="18"/>
        </w:rPr>
        <w:t>aprob</w:t>
      </w:r>
      <w:r w:rsidR="00E457EA">
        <w:rPr>
          <w:rFonts w:ascii="Tahoma" w:hAnsi="Tahoma"/>
          <w:sz w:val="18"/>
        </w:rPr>
        <w:t>ó</w:t>
      </w:r>
      <w:r w:rsidRPr="002A3EC5" w:rsidR="00E457EA">
        <w:rPr>
          <w:rFonts w:ascii="Tahoma" w:hAnsi="Tahoma"/>
          <w:sz w:val="18"/>
        </w:rPr>
        <w:t xml:space="preserve"> </w:t>
      </w:r>
      <w:r w:rsidRPr="002A3EC5">
        <w:rPr>
          <w:rFonts w:ascii="Tahoma" w:hAnsi="Tahoma"/>
          <w:sz w:val="18"/>
        </w:rPr>
        <w:t xml:space="preserve">por el grupo de trabajo. Las ESTC se han desarrollado y actualizado para complementar </w:t>
      </w:r>
      <w:r w:rsidRPr="002A3EC5" w:rsidR="00E457EA">
        <w:rPr>
          <w:rFonts w:ascii="Tahoma" w:hAnsi="Tahoma"/>
          <w:sz w:val="18"/>
        </w:rPr>
        <w:t>l</w:t>
      </w:r>
      <w:r w:rsidR="00E457EA">
        <w:rPr>
          <w:rFonts w:ascii="Tahoma" w:hAnsi="Tahoma"/>
          <w:sz w:val="18"/>
        </w:rPr>
        <w:t>o</w:t>
      </w:r>
      <w:r w:rsidRPr="002A3EC5" w:rsidR="00E457EA">
        <w:rPr>
          <w:rFonts w:ascii="Tahoma" w:hAnsi="Tahoma"/>
          <w:sz w:val="18"/>
        </w:rPr>
        <w:t xml:space="preserve">s </w:t>
      </w:r>
      <w:r w:rsidRPr="002A3EC5">
        <w:rPr>
          <w:rFonts w:ascii="Tahoma" w:hAnsi="Tahoma"/>
          <w:sz w:val="18"/>
        </w:rPr>
        <w:t xml:space="preserve">ISTC y otras directrices existentes. </w:t>
      </w:r>
    </w:p>
    <w:p w:rsidR="008745B1" w:rsidRPr="002A3EC5" w:rsidP="000D0DB0" w14:paraId="46B7455A" w14:textId="77777777">
      <w:pPr>
        <w:pStyle w:val="EC-Title-5"/>
        <w:spacing w:before="120"/>
        <w:rPr>
          <w:b w:val="0"/>
        </w:rPr>
      </w:pPr>
      <w:r w:rsidRPr="002A3EC5">
        <w:t>Un recurso fácil de usar que garantiza el diagnóstico, el tratamiento y la prevención óptimos de la tuberculosis</w:t>
      </w:r>
    </w:p>
    <w:p w:rsidR="008745B1" w:rsidRPr="002A3EC5" w:rsidP="000D0DB0" w14:paraId="7FEC6DAD" w14:textId="77777777">
      <w:pPr>
        <w:pStyle w:val="EC-Title-6"/>
        <w:spacing w:after="0"/>
        <w:rPr>
          <w:b w:val="0"/>
        </w:rPr>
      </w:pPr>
      <w:r w:rsidRPr="002A3EC5">
        <w:t>Justificación de las ESTC</w:t>
      </w:r>
    </w:p>
    <w:p w:rsidR="008745B1" w:rsidRPr="002A3EC5" w:rsidP="008745B1" w14:paraId="2C3879D7" w14:textId="722B7A0A">
      <w:pPr>
        <w:autoSpaceDE w:val="0"/>
        <w:autoSpaceDN w:val="0"/>
        <w:adjustRightInd w:val="0"/>
        <w:spacing w:after="0"/>
        <w:jc w:val="both"/>
        <w:rPr>
          <w:rFonts w:ascii="Tahoma" w:hAnsi="Tahoma" w:cs="Tahoma"/>
          <w:sz w:val="18"/>
          <w:szCs w:val="18"/>
        </w:rPr>
      </w:pPr>
      <w:r w:rsidRPr="006858BA">
        <w:rPr>
          <w:rFonts w:ascii="Tahoma" w:hAnsi="Tahoma"/>
          <w:sz w:val="18"/>
        </w:rPr>
        <w:t>L</w:t>
      </w:r>
      <w:r w:rsidRPr="00D727BA">
        <w:rPr>
          <w:rFonts w:ascii="Tahoma" w:hAnsi="Tahoma"/>
          <w:sz w:val="18"/>
        </w:rPr>
        <w:t>o</w:t>
      </w:r>
      <w:r w:rsidRPr="006858BA">
        <w:rPr>
          <w:rFonts w:ascii="Tahoma" w:hAnsi="Tahoma"/>
          <w:sz w:val="18"/>
        </w:rPr>
        <w:t xml:space="preserve">s </w:t>
      </w:r>
      <w:r w:rsidRPr="00D727BA" w:rsidR="00205111">
        <w:rPr>
          <w:rFonts w:ascii="Tahoma" w:hAnsi="Tahoma"/>
          <w:sz w:val="18"/>
        </w:rPr>
        <w:t>Estándar</w:t>
      </w:r>
      <w:r>
        <w:rPr>
          <w:rFonts w:ascii="Tahoma" w:hAnsi="Tahoma"/>
          <w:sz w:val="18"/>
        </w:rPr>
        <w:t>e</w:t>
      </w:r>
      <w:r w:rsidRPr="006858BA" w:rsidR="00C3081F">
        <w:rPr>
          <w:rFonts w:ascii="Tahoma" w:hAnsi="Tahoma"/>
          <w:sz w:val="18"/>
        </w:rPr>
        <w:t>s</w:t>
      </w:r>
      <w:r w:rsidRPr="002A3EC5" w:rsidR="00C3081F">
        <w:rPr>
          <w:rFonts w:ascii="Tahoma" w:hAnsi="Tahoma"/>
          <w:sz w:val="18"/>
        </w:rPr>
        <w:t xml:space="preserve"> de la Unión Europea para el Tratamiento de la Tuberculosis (ESTC) pretenden solventar las carencias que existen actualmente en el tratamiento individual de la tuberculosis en la Unión Europea/Espacio Económico Europeo (UE/EEE). </w:t>
      </w:r>
    </w:p>
    <w:p w:rsidR="008745B1" w:rsidRPr="002A3EC5" w:rsidP="008745B1" w14:paraId="0DA6E77A" w14:textId="58C2BD89">
      <w:pPr>
        <w:autoSpaceDE w:val="0"/>
        <w:autoSpaceDN w:val="0"/>
        <w:adjustRightInd w:val="0"/>
        <w:spacing w:after="0"/>
        <w:jc w:val="both"/>
        <w:rPr>
          <w:rFonts w:ascii="Tahoma" w:hAnsi="Tahoma" w:cs="Tahoma"/>
          <w:sz w:val="18"/>
          <w:szCs w:val="18"/>
        </w:rPr>
      </w:pPr>
      <w:r w:rsidRPr="002A3EC5">
        <w:rPr>
          <w:rFonts w:ascii="Tahoma" w:hAnsi="Tahoma"/>
          <w:sz w:val="18"/>
        </w:rPr>
        <w:t xml:space="preserve">El objetivo de las ESTC es proporcionar a expertos en salud pública, </w:t>
      </w:r>
      <w:r w:rsidR="006858BA">
        <w:rPr>
          <w:rFonts w:ascii="Tahoma" w:hAnsi="Tahoma"/>
          <w:sz w:val="18"/>
        </w:rPr>
        <w:t>personal médico</w:t>
      </w:r>
      <w:r w:rsidRPr="002A3EC5" w:rsidR="006858BA">
        <w:rPr>
          <w:rFonts w:ascii="Tahoma" w:hAnsi="Tahoma"/>
          <w:sz w:val="18"/>
        </w:rPr>
        <w:t xml:space="preserve"> </w:t>
      </w:r>
      <w:r w:rsidRPr="002A3EC5">
        <w:rPr>
          <w:rFonts w:ascii="Tahoma" w:hAnsi="Tahoma"/>
          <w:sz w:val="18"/>
        </w:rPr>
        <w:t xml:space="preserve">y programas sanitarios un conjunto estructurado de </w:t>
      </w:r>
      <w:r w:rsidRPr="00D727BA" w:rsidR="006858BA">
        <w:rPr>
          <w:rFonts w:ascii="Tahoma" w:hAnsi="Tahoma"/>
          <w:sz w:val="18"/>
        </w:rPr>
        <w:t>e</w:t>
      </w:r>
      <w:r w:rsidRPr="00D727BA" w:rsidR="00205111">
        <w:rPr>
          <w:rFonts w:ascii="Tahoma" w:hAnsi="Tahoma"/>
          <w:sz w:val="18"/>
        </w:rPr>
        <w:t>stándar</w:t>
      </w:r>
      <w:r w:rsidRPr="00D727BA" w:rsidR="006858BA">
        <w:rPr>
          <w:rFonts w:ascii="Tahoma" w:hAnsi="Tahoma"/>
          <w:sz w:val="18"/>
        </w:rPr>
        <w:t>e</w:t>
      </w:r>
      <w:r w:rsidRPr="006858BA">
        <w:rPr>
          <w:rFonts w:ascii="Tahoma" w:hAnsi="Tahoma"/>
          <w:sz w:val="18"/>
        </w:rPr>
        <w:t>s</w:t>
      </w:r>
      <w:r w:rsidRPr="002A3EC5">
        <w:rPr>
          <w:rFonts w:ascii="Tahoma" w:hAnsi="Tahoma"/>
          <w:sz w:val="18"/>
        </w:rPr>
        <w:t xml:space="preserve"> </w:t>
      </w:r>
      <w:r w:rsidRPr="002A3EC5" w:rsidR="006858BA">
        <w:rPr>
          <w:rFonts w:ascii="Tahoma" w:hAnsi="Tahoma"/>
          <w:sz w:val="18"/>
        </w:rPr>
        <w:t>basad</w:t>
      </w:r>
      <w:r w:rsidR="006858BA">
        <w:rPr>
          <w:rFonts w:ascii="Tahoma" w:hAnsi="Tahoma"/>
          <w:sz w:val="18"/>
        </w:rPr>
        <w:t>o</w:t>
      </w:r>
      <w:r w:rsidRPr="002A3EC5" w:rsidR="006858BA">
        <w:rPr>
          <w:rFonts w:ascii="Tahoma" w:hAnsi="Tahoma"/>
          <w:sz w:val="18"/>
        </w:rPr>
        <w:t xml:space="preserve">s </w:t>
      </w:r>
      <w:r w:rsidRPr="002A3EC5">
        <w:rPr>
          <w:rFonts w:ascii="Tahoma" w:hAnsi="Tahoma"/>
          <w:sz w:val="18"/>
        </w:rPr>
        <w:t xml:space="preserve">en </w:t>
      </w:r>
      <w:r w:rsidR="00185B32">
        <w:rPr>
          <w:rFonts w:ascii="Tahoma" w:hAnsi="Tahoma"/>
          <w:sz w:val="18"/>
        </w:rPr>
        <w:t>evidencia científica</w:t>
      </w:r>
      <w:r w:rsidRPr="002A3EC5">
        <w:rPr>
          <w:rFonts w:ascii="Tahoma" w:hAnsi="Tahoma"/>
          <w:sz w:val="18"/>
        </w:rPr>
        <w:t xml:space="preserve"> que describan los requisitos mínimos para garantizar el tratamiento, la prevención y el control óptimos de la tuberculosis.</w:t>
      </w:r>
    </w:p>
    <w:p w:rsidR="008745B1" w:rsidRPr="002A3EC5" w:rsidP="000D0DB0" w14:paraId="570AF9E7" w14:textId="77777777">
      <w:pPr>
        <w:pStyle w:val="EC-Title-5"/>
        <w:spacing w:before="120"/>
        <w:rPr>
          <w:b w:val="0"/>
        </w:rPr>
      </w:pPr>
      <w:r w:rsidRPr="002A3EC5">
        <w:t>Más información</w:t>
      </w:r>
    </w:p>
    <w:p w:rsidR="008745B1" w:rsidRPr="002A3EC5" w:rsidP="000D0DB0" w14:paraId="5B21F0CD" w14:textId="77777777">
      <w:pPr>
        <w:autoSpaceDE w:val="0"/>
        <w:autoSpaceDN w:val="0"/>
        <w:adjustRightInd w:val="0"/>
        <w:spacing w:before="120" w:after="120"/>
        <w:jc w:val="both"/>
        <w:rPr>
          <w:rFonts w:ascii="Tahoma" w:hAnsi="Tahoma" w:cs="Tahoma"/>
          <w:sz w:val="18"/>
          <w:szCs w:val="18"/>
        </w:rPr>
      </w:pPr>
      <w:r w:rsidRPr="002A3EC5">
        <w:rPr>
          <w:rFonts w:ascii="Tahoma" w:hAnsi="Tahoma"/>
          <w:sz w:val="18"/>
        </w:rPr>
        <w:t>El ECDC es una agencia de la UE cuyo cometido consiste en identificar, evaluar y difundir las amenazas para la salud humana que plantean las enfermedades infecciosas. Apoya la labor de las autoridades de salud pública de los Estados miembros de la UE/EEE.</w:t>
      </w:r>
    </w:p>
    <w:p w:rsidR="008745B1" w:rsidRPr="002A3EC5" w:rsidP="008745B1" w14:paraId="401FD92A" w14:textId="77777777">
      <w:pPr>
        <w:autoSpaceDE w:val="0"/>
        <w:autoSpaceDN w:val="0"/>
        <w:adjustRightInd w:val="0"/>
        <w:spacing w:after="0"/>
        <w:jc w:val="both"/>
        <w:rPr>
          <w:rFonts w:ascii="Tahoma" w:hAnsi="Tahoma" w:cs="Tahoma"/>
          <w:sz w:val="18"/>
          <w:szCs w:val="18"/>
        </w:rPr>
      </w:pPr>
      <w:r>
        <w:fldChar w:fldCharType="begin"/>
      </w:r>
      <w:r>
        <w:instrText xml:space="preserve"> HYPERLINK "http://www.ecdc.europa.eu/en/tuberculosis" </w:instrText>
      </w:r>
      <w:r>
        <w:fldChar w:fldCharType="separate"/>
      </w:r>
      <w:r w:rsidRPr="002A3EC5" w:rsidR="00166E4A">
        <w:rPr>
          <w:rStyle w:val="Hyperlink"/>
          <w:rFonts w:ascii="Tahoma" w:hAnsi="Tahoma"/>
          <w:sz w:val="18"/>
        </w:rPr>
        <w:t>www.ecdc.europa.eu/en/tuberculosis</w:t>
      </w:r>
      <w:r>
        <w:fldChar w:fldCharType="end"/>
      </w:r>
    </w:p>
    <w:p w:rsidR="008745B1" w:rsidRPr="002A3EC5" w:rsidP="000D0DB0" w14:paraId="20DB014B" w14:textId="66AC16BA">
      <w:pPr>
        <w:autoSpaceDE w:val="0"/>
        <w:autoSpaceDN w:val="0"/>
        <w:adjustRightInd w:val="0"/>
        <w:spacing w:after="120"/>
        <w:jc w:val="both"/>
        <w:rPr>
          <w:rFonts w:ascii="Tahoma" w:hAnsi="Tahoma" w:cs="Tahoma"/>
          <w:sz w:val="18"/>
          <w:szCs w:val="18"/>
        </w:rPr>
      </w:pPr>
      <w:r w:rsidRPr="002A3EC5">
        <w:rPr>
          <w:rFonts w:ascii="Tahoma" w:hAnsi="Tahoma"/>
          <w:sz w:val="18"/>
        </w:rPr>
        <w:t xml:space="preserve">La ERS es la principal organización profesional europea en su disciplina. Cuenta con más de 30 000 miembros en más de 160 países. La ERS pretende aliviar el sufrimiento ocasionado por las enfermedades respiratorias y </w:t>
      </w:r>
      <w:r w:rsidRPr="002A3EC5">
        <w:rPr>
          <w:rFonts w:ascii="Tahoma" w:hAnsi="Tahoma"/>
          <w:sz w:val="18"/>
        </w:rPr>
        <w:t>promover la salud pulmonar a través de la investigación, la divulgación de conocimientos y la educación de l</w:t>
      </w:r>
      <w:r w:rsidR="00185B32">
        <w:rPr>
          <w:rFonts w:ascii="Tahoma" w:hAnsi="Tahoma"/>
          <w:sz w:val="18"/>
        </w:rPr>
        <w:t>os profesionales de la medicina</w:t>
      </w:r>
      <w:r w:rsidRPr="002A3EC5">
        <w:rPr>
          <w:rFonts w:ascii="Tahoma" w:hAnsi="Tahoma"/>
          <w:sz w:val="18"/>
        </w:rPr>
        <w:t xml:space="preserve"> y de la población general.</w:t>
      </w:r>
    </w:p>
    <w:p w:rsidR="008745B1" w:rsidRPr="002A3EC5" w:rsidP="008745B1" w14:paraId="0CCD5658" w14:textId="77777777">
      <w:pPr>
        <w:autoSpaceDE w:val="0"/>
        <w:autoSpaceDN w:val="0"/>
        <w:adjustRightInd w:val="0"/>
        <w:spacing w:after="0"/>
        <w:jc w:val="both"/>
        <w:rPr>
          <w:rFonts w:ascii="Tahoma" w:hAnsi="Tahoma" w:cs="Tahoma"/>
          <w:sz w:val="18"/>
          <w:szCs w:val="18"/>
        </w:rPr>
      </w:pPr>
      <w:r>
        <w:fldChar w:fldCharType="begin"/>
      </w:r>
      <w:r>
        <w:instrText xml:space="preserve"> HYPERLINK "http://www.ersnet.org/" </w:instrText>
      </w:r>
      <w:r>
        <w:fldChar w:fldCharType="separate"/>
      </w:r>
      <w:r w:rsidRPr="002A3EC5" w:rsidR="00166E4A">
        <w:rPr>
          <w:rStyle w:val="Hyperlink"/>
          <w:rFonts w:ascii="Tahoma" w:hAnsi="Tahoma"/>
          <w:sz w:val="18"/>
        </w:rPr>
        <w:t>www.ersnet.org</w:t>
      </w:r>
      <w:r>
        <w:fldChar w:fldCharType="end"/>
      </w:r>
    </w:p>
    <w:p w:rsidR="008745B1" w:rsidRPr="002A3EC5" w:rsidP="008745B1" w14:paraId="3C761502" w14:textId="77777777">
      <w:pPr>
        <w:autoSpaceDE w:val="0"/>
        <w:autoSpaceDN w:val="0"/>
        <w:adjustRightInd w:val="0"/>
        <w:spacing w:after="0"/>
        <w:jc w:val="both"/>
        <w:rPr>
          <w:rFonts w:ascii="Tahoma" w:hAnsi="Tahoma" w:cs="Tahoma"/>
          <w:sz w:val="18"/>
          <w:szCs w:val="18"/>
        </w:rPr>
      </w:pPr>
      <w:r w:rsidRPr="002A3EC5">
        <w:rPr>
          <w:rFonts w:ascii="Tahoma" w:hAnsi="Tahoma"/>
          <w:sz w:val="18"/>
        </w:rPr>
        <w:t xml:space="preserve">La actualización completa de las ESTC se publicó en el </w:t>
      </w:r>
      <w:r w:rsidRPr="00D727BA">
        <w:rPr>
          <w:rFonts w:ascii="Tahoma" w:hAnsi="Tahoma"/>
          <w:i/>
          <w:sz w:val="18"/>
        </w:rPr>
        <w:t>European</w:t>
      </w:r>
      <w:r w:rsidRPr="00D727BA">
        <w:rPr>
          <w:rFonts w:ascii="Tahoma" w:hAnsi="Tahoma"/>
          <w:i/>
          <w:sz w:val="18"/>
        </w:rPr>
        <w:t xml:space="preserve"> </w:t>
      </w:r>
      <w:r w:rsidRPr="00D727BA">
        <w:rPr>
          <w:rFonts w:ascii="Tahoma" w:hAnsi="Tahoma"/>
          <w:i/>
          <w:sz w:val="18"/>
        </w:rPr>
        <w:t>Respiratory</w:t>
      </w:r>
      <w:r w:rsidRPr="00D727BA">
        <w:rPr>
          <w:rFonts w:ascii="Tahoma" w:hAnsi="Tahoma"/>
          <w:i/>
          <w:sz w:val="18"/>
        </w:rPr>
        <w:t xml:space="preserve"> </w:t>
      </w:r>
      <w:r w:rsidRPr="00D727BA">
        <w:rPr>
          <w:rFonts w:ascii="Tahoma" w:hAnsi="Tahoma"/>
          <w:i/>
          <w:sz w:val="18"/>
        </w:rPr>
        <w:t>Journal</w:t>
      </w:r>
      <w:r w:rsidRPr="002A3EC5">
        <w:rPr>
          <w:rFonts w:ascii="Tahoma" w:hAnsi="Tahoma"/>
          <w:sz w:val="18"/>
        </w:rPr>
        <w:t xml:space="preserve"> (ERJ) en mayo de 2018 (DOI: 10.1183/13993003.02678-2017)</w:t>
      </w:r>
    </w:p>
    <w:p w:rsidR="00792C6D" w:rsidRPr="002A3EC5" w14:paraId="1910B98F" w14:textId="77777777">
      <w:pPr>
        <w:spacing w:after="160" w:line="259" w:lineRule="auto"/>
        <w:rPr>
          <w:rFonts w:ascii="Times New Roman" w:hAnsi="Times New Roman"/>
          <w:sz w:val="24"/>
          <w:szCs w:val="24"/>
        </w:rPr>
      </w:pPr>
      <w:r w:rsidRPr="002A3EC5">
        <w:br w:type="page"/>
      </w:r>
    </w:p>
    <w:p w:rsidR="00CC0F38" w:rsidRPr="006858BA" w:rsidP="0028467E" w14:paraId="31AB4F88" w14:textId="72F0C651">
      <w:pPr>
        <w:pStyle w:val="EC-Title-5"/>
        <w:spacing w:after="240"/>
      </w:pPr>
      <w:r w:rsidRPr="00D727BA">
        <w:t>Estándar</w:t>
      </w:r>
      <w:r w:rsidRPr="00D727BA" w:rsidR="006858BA">
        <w:t>e</w:t>
      </w:r>
      <w:r w:rsidRPr="006858BA" w:rsidR="00C3081F">
        <w:t>s para el diagnóstico de la tuberculosis</w:t>
      </w:r>
    </w:p>
    <w:p w:rsidR="00DA3A70" w:rsidRPr="006858BA" w:rsidP="00A82B43" w14:paraId="1416F12C" w14:textId="19F50F15">
      <w:pPr>
        <w:shd w:val="clear" w:color="auto" w:fill="D9D9D9"/>
        <w:autoSpaceDE w:val="0"/>
        <w:autoSpaceDN w:val="0"/>
        <w:adjustRightInd w:val="0"/>
        <w:spacing w:after="0"/>
        <w:jc w:val="both"/>
        <w:rPr>
          <w:rFonts w:ascii="Tahoma" w:hAnsi="Tahoma" w:cs="Tahoma"/>
          <w:b/>
          <w:sz w:val="24"/>
          <w:szCs w:val="24"/>
        </w:rPr>
      </w:pPr>
      <w:r w:rsidRPr="00D727BA">
        <w:rPr>
          <w:rFonts w:ascii="Tahoma" w:hAnsi="Tahoma"/>
          <w:b/>
          <w:sz w:val="24"/>
        </w:rPr>
        <w:t>Estándar</w:t>
      </w:r>
      <w:r w:rsidRPr="006858BA" w:rsidR="00C3081F">
        <w:rPr>
          <w:rFonts w:ascii="Tahoma" w:hAnsi="Tahoma"/>
          <w:b/>
          <w:sz w:val="24"/>
        </w:rPr>
        <w:t xml:space="preserve"> 1</w:t>
      </w:r>
    </w:p>
    <w:p w:rsidR="00DA3A70" w:rsidRPr="006858BA" w:rsidP="0028467E" w14:paraId="4F2ED384" w14:textId="77777777">
      <w:pPr>
        <w:spacing w:after="120"/>
        <w:rPr>
          <w:rFonts w:ascii="Tahoma" w:hAnsi="Tahoma" w:cs="Tahoma"/>
          <w:sz w:val="18"/>
          <w:szCs w:val="18"/>
        </w:rPr>
      </w:pPr>
      <w:r w:rsidRPr="006858BA">
        <w:rPr>
          <w:rFonts w:ascii="Tahoma" w:hAnsi="Tahoma"/>
          <w:sz w:val="18"/>
        </w:rPr>
        <w:t xml:space="preserve">Se evaluará la presencia de tuberculosis pulmonar o </w:t>
      </w:r>
      <w:r w:rsidRPr="006858BA">
        <w:rPr>
          <w:rFonts w:ascii="Tahoma" w:hAnsi="Tahoma"/>
          <w:sz w:val="18"/>
        </w:rPr>
        <w:t>extrapulmonar</w:t>
      </w:r>
      <w:r w:rsidRPr="006858BA">
        <w:rPr>
          <w:rFonts w:ascii="Tahoma" w:hAnsi="Tahoma"/>
          <w:sz w:val="18"/>
        </w:rPr>
        <w:t xml:space="preserve"> en todas las personas que presenten signos, síntomas, antecedentes o factores de riesgo compatibles con tuberculosis.</w:t>
      </w:r>
    </w:p>
    <w:p w:rsidR="00DA3A70" w:rsidRPr="002A3EC5" w:rsidP="00A82B43" w14:paraId="52754113" w14:textId="695063A1">
      <w:pPr>
        <w:shd w:val="clear" w:color="auto" w:fill="D9D9D9"/>
        <w:autoSpaceDE w:val="0"/>
        <w:autoSpaceDN w:val="0"/>
        <w:adjustRightInd w:val="0"/>
        <w:spacing w:after="0"/>
        <w:jc w:val="both"/>
        <w:rPr>
          <w:rFonts w:ascii="Tahoma" w:hAnsi="Tahoma" w:cs="Tahoma"/>
          <w:sz w:val="24"/>
          <w:szCs w:val="24"/>
        </w:rPr>
      </w:pPr>
      <w:r w:rsidRPr="00D727BA">
        <w:rPr>
          <w:rFonts w:ascii="Tahoma" w:hAnsi="Tahoma"/>
          <w:b/>
          <w:sz w:val="24"/>
        </w:rPr>
        <w:t>Estándar</w:t>
      </w:r>
      <w:r w:rsidRPr="002A3EC5" w:rsidR="00C3081F">
        <w:rPr>
          <w:rFonts w:ascii="Tahoma" w:hAnsi="Tahoma"/>
          <w:b/>
          <w:sz w:val="24"/>
        </w:rPr>
        <w:t xml:space="preserve"> 2</w:t>
      </w:r>
    </w:p>
    <w:p w:rsidR="00DA3A70" w:rsidRPr="002A3EC5" w:rsidP="004521A2" w14:paraId="774E52BC" w14:textId="23A9779C">
      <w:pPr>
        <w:spacing w:after="120"/>
        <w:jc w:val="both"/>
        <w:rPr>
          <w:rFonts w:ascii="Tahoma" w:hAnsi="Tahoma" w:cs="Tahoma"/>
          <w:sz w:val="18"/>
          <w:szCs w:val="18"/>
        </w:rPr>
      </w:pPr>
      <w:r w:rsidRPr="002A3EC5">
        <w:rPr>
          <w:rFonts w:ascii="Tahoma" w:hAnsi="Tahoma"/>
          <w:sz w:val="18"/>
        </w:rPr>
        <w:t>Todos los pacientes (</w:t>
      </w:r>
      <w:r w:rsidR="006858BA">
        <w:rPr>
          <w:rFonts w:ascii="Tahoma" w:hAnsi="Tahoma"/>
          <w:sz w:val="18"/>
        </w:rPr>
        <w:t>personas adultas</w:t>
      </w:r>
      <w:r w:rsidRPr="002A3EC5">
        <w:rPr>
          <w:rFonts w:ascii="Tahoma" w:hAnsi="Tahoma"/>
          <w:sz w:val="18"/>
        </w:rPr>
        <w:t xml:space="preserve">, adolescentes y </w:t>
      </w:r>
      <w:r w:rsidR="006858BA">
        <w:rPr>
          <w:rFonts w:ascii="Tahoma" w:hAnsi="Tahoma"/>
          <w:sz w:val="18"/>
        </w:rPr>
        <w:t>menores</w:t>
      </w:r>
      <w:r w:rsidRPr="002A3EC5" w:rsidR="006858BA">
        <w:rPr>
          <w:rFonts w:ascii="Tahoma" w:hAnsi="Tahoma"/>
          <w:sz w:val="18"/>
        </w:rPr>
        <w:t xml:space="preserve"> </w:t>
      </w:r>
      <w:r w:rsidRPr="002A3EC5">
        <w:rPr>
          <w:rFonts w:ascii="Tahoma" w:hAnsi="Tahoma"/>
          <w:sz w:val="18"/>
        </w:rPr>
        <w:t xml:space="preserve">capaces de producir esputo) </w:t>
      </w:r>
      <w:r w:rsidR="00185B32">
        <w:rPr>
          <w:rFonts w:ascii="Tahoma" w:hAnsi="Tahoma"/>
          <w:sz w:val="18"/>
        </w:rPr>
        <w:t xml:space="preserve">en los que se sospeche </w:t>
      </w:r>
      <w:r w:rsidRPr="002A3EC5">
        <w:rPr>
          <w:rFonts w:ascii="Tahoma" w:hAnsi="Tahoma"/>
          <w:sz w:val="18"/>
        </w:rPr>
        <w:t xml:space="preserve"> tuberculosis pulmonar deben proporcionar al menos dos muestras de esputo para su estudio microscópico y otra muestra para una prueba rápida de identificación de tuberculosis y de </w:t>
      </w:r>
      <w:r w:rsidRPr="002A3EC5">
        <w:rPr>
          <w:rFonts w:ascii="Tahoma" w:hAnsi="Tahoma"/>
          <w:sz w:val="18"/>
        </w:rPr>
        <w:t>farmacorresistencia</w:t>
      </w:r>
      <w:r w:rsidRPr="002A3EC5">
        <w:rPr>
          <w:rFonts w:ascii="Tahoma" w:hAnsi="Tahoma"/>
          <w:sz w:val="18"/>
        </w:rPr>
        <w:t xml:space="preserve"> mediante un análisis molecular (rápido) recomendado internacionalmente. La muestra se enviará a un laboratorio con garantía de calidad para la realización de un cultivo en medio líquido y, si el resultado es positivo, de un antibiograma. Siempre que sea posible, se obtendrá al menos una muestra a primera hora de la mañana. También podrán realizarse radiografías de tórax.</w:t>
      </w:r>
    </w:p>
    <w:p w:rsidR="00DA3A70" w:rsidRPr="002A3EC5" w:rsidP="004521A2" w14:paraId="12C8F886" w14:textId="375E4EA0">
      <w:pPr>
        <w:shd w:val="clear" w:color="auto" w:fill="D9D9D9"/>
        <w:autoSpaceDE w:val="0"/>
        <w:autoSpaceDN w:val="0"/>
        <w:adjustRightInd w:val="0"/>
        <w:spacing w:after="0"/>
        <w:jc w:val="both"/>
        <w:rPr>
          <w:rFonts w:ascii="Tahoma" w:hAnsi="Tahoma" w:cs="Tahoma"/>
          <w:b/>
          <w:sz w:val="24"/>
          <w:szCs w:val="24"/>
        </w:rPr>
      </w:pPr>
      <w:r>
        <w:rPr>
          <w:rFonts w:ascii="Tahoma" w:hAnsi="Tahoma"/>
          <w:b/>
          <w:sz w:val="24"/>
        </w:rPr>
        <w:t>Estándar</w:t>
      </w:r>
      <w:r w:rsidRPr="002A3EC5" w:rsidR="00C3081F">
        <w:rPr>
          <w:rFonts w:ascii="Tahoma" w:hAnsi="Tahoma"/>
          <w:b/>
          <w:sz w:val="24"/>
        </w:rPr>
        <w:t xml:space="preserve"> 3</w:t>
      </w:r>
    </w:p>
    <w:p w:rsidR="00DA3A70" w:rsidRPr="002A3EC5" w:rsidP="004521A2" w14:paraId="42F2FAD4" w14:textId="1F855324">
      <w:pPr>
        <w:spacing w:after="120"/>
        <w:jc w:val="both"/>
        <w:rPr>
          <w:rFonts w:ascii="Tahoma" w:hAnsi="Tahoma" w:cs="Tahoma"/>
          <w:sz w:val="18"/>
          <w:szCs w:val="18"/>
        </w:rPr>
      </w:pPr>
      <w:r w:rsidRPr="002A3EC5">
        <w:rPr>
          <w:rFonts w:ascii="Tahoma" w:hAnsi="Tahoma"/>
          <w:sz w:val="18"/>
        </w:rPr>
        <w:t xml:space="preserve">En </w:t>
      </w:r>
      <w:r w:rsidR="00205111">
        <w:rPr>
          <w:rFonts w:ascii="Tahoma" w:hAnsi="Tahoma"/>
          <w:sz w:val="18"/>
        </w:rPr>
        <w:t>todas las personas</w:t>
      </w:r>
      <w:r w:rsidRPr="002A3EC5">
        <w:rPr>
          <w:rFonts w:ascii="Tahoma" w:hAnsi="Tahoma"/>
          <w:sz w:val="18"/>
        </w:rPr>
        <w:t xml:space="preserve"> (</w:t>
      </w:r>
      <w:r w:rsidRPr="002A3EC5" w:rsidR="00205111">
        <w:rPr>
          <w:rFonts w:ascii="Tahoma" w:hAnsi="Tahoma"/>
          <w:sz w:val="18"/>
        </w:rPr>
        <w:t>adult</w:t>
      </w:r>
      <w:r w:rsidR="00205111">
        <w:rPr>
          <w:rFonts w:ascii="Tahoma" w:hAnsi="Tahoma"/>
          <w:sz w:val="18"/>
        </w:rPr>
        <w:t>a</w:t>
      </w:r>
      <w:r w:rsidRPr="002A3EC5" w:rsidR="00205111">
        <w:rPr>
          <w:rFonts w:ascii="Tahoma" w:hAnsi="Tahoma"/>
          <w:sz w:val="18"/>
        </w:rPr>
        <w:t>s</w:t>
      </w:r>
      <w:r w:rsidRPr="002A3EC5">
        <w:rPr>
          <w:rFonts w:ascii="Tahoma" w:hAnsi="Tahoma"/>
          <w:sz w:val="18"/>
        </w:rPr>
        <w:t xml:space="preserve">, adolescentes y </w:t>
      </w:r>
      <w:r w:rsidR="00205111">
        <w:rPr>
          <w:rFonts w:ascii="Tahoma" w:hAnsi="Tahoma"/>
          <w:sz w:val="18"/>
        </w:rPr>
        <w:t>menores</w:t>
      </w:r>
      <w:r w:rsidRPr="002A3EC5">
        <w:rPr>
          <w:rFonts w:ascii="Tahoma" w:hAnsi="Tahoma"/>
          <w:sz w:val="18"/>
        </w:rPr>
        <w:t xml:space="preserve">) en </w:t>
      </w:r>
      <w:r w:rsidRPr="002A3EC5" w:rsidR="006858BA">
        <w:rPr>
          <w:rFonts w:ascii="Tahoma" w:hAnsi="Tahoma"/>
          <w:sz w:val="18"/>
        </w:rPr>
        <w:t>l</w:t>
      </w:r>
      <w:r w:rsidR="006858BA">
        <w:rPr>
          <w:rFonts w:ascii="Tahoma" w:hAnsi="Tahoma"/>
          <w:sz w:val="18"/>
        </w:rPr>
        <w:t>a</w:t>
      </w:r>
      <w:r w:rsidRPr="002A3EC5" w:rsidR="006858BA">
        <w:rPr>
          <w:rFonts w:ascii="Tahoma" w:hAnsi="Tahoma"/>
          <w:sz w:val="18"/>
        </w:rPr>
        <w:t xml:space="preserve">s </w:t>
      </w:r>
      <w:r w:rsidRPr="002A3EC5">
        <w:rPr>
          <w:rFonts w:ascii="Tahoma" w:hAnsi="Tahoma"/>
          <w:sz w:val="18"/>
        </w:rPr>
        <w:t xml:space="preserve">que se sospeche una tuberculosis </w:t>
      </w:r>
      <w:r w:rsidRPr="002A3EC5">
        <w:rPr>
          <w:rFonts w:ascii="Tahoma" w:hAnsi="Tahoma"/>
          <w:sz w:val="18"/>
        </w:rPr>
        <w:t>extrapulmonar</w:t>
      </w:r>
      <w:r w:rsidRPr="002A3EC5">
        <w:rPr>
          <w:rFonts w:ascii="Tahoma" w:hAnsi="Tahoma"/>
          <w:sz w:val="18"/>
        </w:rPr>
        <w:t xml:space="preserve"> se obtendrán muestras adecuadas de los focos presuntamente afectados para realizar análisis microbiológicos (microscopia, pruebas moleculares rápidas, cultivo, identificación de especies, antibiograma con pruebas moleculares rápidas y técnicas basadas en cultivos) y estudios histopatológicos en laboratorios con garantía de calidad. </w:t>
      </w:r>
    </w:p>
    <w:p w:rsidR="00CC0F38" w:rsidRPr="002A3EC5" w:rsidP="004521A2" w14:paraId="7E8D8229" w14:textId="58D34ED7">
      <w:pPr>
        <w:shd w:val="clear" w:color="auto" w:fill="D9D9D9"/>
        <w:autoSpaceDE w:val="0"/>
        <w:autoSpaceDN w:val="0"/>
        <w:adjustRightInd w:val="0"/>
        <w:spacing w:after="0"/>
        <w:jc w:val="both"/>
        <w:rPr>
          <w:rFonts w:ascii="Tahoma" w:hAnsi="Tahoma" w:cs="Tahoma"/>
          <w:b/>
          <w:sz w:val="24"/>
          <w:szCs w:val="24"/>
        </w:rPr>
      </w:pPr>
      <w:r>
        <w:rPr>
          <w:rFonts w:ascii="Tahoma" w:hAnsi="Tahoma"/>
          <w:b/>
          <w:sz w:val="24"/>
        </w:rPr>
        <w:t>Estándar</w:t>
      </w:r>
      <w:r w:rsidRPr="002A3EC5" w:rsidR="00C3081F">
        <w:rPr>
          <w:rFonts w:ascii="Tahoma" w:hAnsi="Tahoma"/>
          <w:b/>
          <w:sz w:val="24"/>
        </w:rPr>
        <w:t xml:space="preserve"> 4</w:t>
      </w:r>
    </w:p>
    <w:p w:rsidR="00DA3A70" w:rsidRPr="002A3EC5" w:rsidP="004521A2" w14:paraId="15C7555C" w14:textId="77777777">
      <w:pPr>
        <w:spacing w:after="120"/>
        <w:jc w:val="both"/>
        <w:rPr>
          <w:rFonts w:ascii="Tahoma" w:hAnsi="Tahoma" w:cs="Tahoma"/>
          <w:sz w:val="18"/>
          <w:szCs w:val="18"/>
        </w:rPr>
      </w:pPr>
      <w:r w:rsidRPr="002A3EC5">
        <w:rPr>
          <w:rFonts w:ascii="Tahoma" w:hAnsi="Tahoma"/>
          <w:sz w:val="18"/>
        </w:rPr>
        <w:t>Todas las personas que muestren signos indicativos de tuberculosis pulmonar en una radiografía de tórax deberán proporcionar muestras de esputo para la realización de un estudio microscópico, pruebas moleculares rápidas, cultivo, identificación de especies y antibiograma con pruebas moleculares rápidas y técnicas basadas en cultivos, en un laboratorio con garantía de calidad.</w:t>
      </w:r>
    </w:p>
    <w:p w:rsidR="00DA3A70" w:rsidRPr="002A3EC5" w:rsidP="00A82B43" w14:paraId="1B2264A5" w14:textId="3D8461E0">
      <w:pPr>
        <w:shd w:val="clear" w:color="auto" w:fill="D9D9D9"/>
        <w:autoSpaceDE w:val="0"/>
        <w:autoSpaceDN w:val="0"/>
        <w:adjustRightInd w:val="0"/>
        <w:spacing w:after="0"/>
        <w:jc w:val="both"/>
        <w:rPr>
          <w:rFonts w:ascii="Tahoma" w:hAnsi="Tahoma" w:cs="Tahoma"/>
          <w:b/>
          <w:bCs/>
          <w:sz w:val="24"/>
          <w:szCs w:val="24"/>
        </w:rPr>
      </w:pPr>
      <w:r>
        <w:rPr>
          <w:rFonts w:ascii="Tahoma" w:hAnsi="Tahoma"/>
          <w:b/>
          <w:sz w:val="24"/>
          <w:shd w:val="clear" w:color="auto" w:fill="D9D9D9"/>
        </w:rPr>
        <w:t>Estándar</w:t>
      </w:r>
      <w:r w:rsidRPr="002A3EC5" w:rsidR="00C3081F">
        <w:rPr>
          <w:rFonts w:ascii="Tahoma" w:hAnsi="Tahoma"/>
          <w:b/>
          <w:sz w:val="24"/>
          <w:shd w:val="clear" w:color="auto" w:fill="D9D9D9"/>
        </w:rPr>
        <w:t xml:space="preserve"> 5</w:t>
      </w:r>
    </w:p>
    <w:p w:rsidR="00185B32" w:rsidP="0028467E" w14:paraId="117BC697" w14:textId="77777777">
      <w:pPr>
        <w:spacing w:after="120"/>
        <w:rPr>
          <w:rFonts w:ascii="Tahoma" w:hAnsi="Tahoma"/>
          <w:sz w:val="18"/>
        </w:rPr>
      </w:pPr>
      <w:r w:rsidRPr="002A3EC5">
        <w:rPr>
          <w:rFonts w:ascii="Tahoma" w:hAnsi="Tahoma"/>
          <w:sz w:val="18"/>
        </w:rPr>
        <w:t xml:space="preserve">El diagnóstico de tuberculosis pulmonar con cultivos negativos deberá basarse en los criterios siguientes: </w:t>
      </w:r>
    </w:p>
    <w:p w:rsidR="00185B32" w:rsidP="004521A2" w14:paraId="547E4E9E" w14:textId="77777777">
      <w:pPr>
        <w:spacing w:after="120"/>
        <w:jc w:val="both"/>
        <w:rPr>
          <w:rFonts w:ascii="Tahoma" w:hAnsi="Tahoma"/>
          <w:sz w:val="18"/>
        </w:rPr>
      </w:pPr>
      <w:r>
        <w:rPr>
          <w:rFonts w:ascii="Tahoma" w:hAnsi="Tahoma"/>
          <w:sz w:val="18"/>
        </w:rPr>
        <w:t xml:space="preserve">- </w:t>
      </w:r>
      <w:r w:rsidRPr="002A3EC5" w:rsidR="004A7E3B">
        <w:rPr>
          <w:rFonts w:ascii="Tahoma" w:hAnsi="Tahoma"/>
          <w:sz w:val="18"/>
        </w:rPr>
        <w:t xml:space="preserve">resultados negativos en todas las pruebas bacteriológicas (incluidos los frotis directos de esputo, los cultivos y las pruebas moleculares rápidas); </w:t>
      </w:r>
    </w:p>
    <w:p w:rsidR="00185B32" w:rsidP="004521A2" w14:paraId="0C9AF358" w14:textId="77777777">
      <w:pPr>
        <w:spacing w:after="120"/>
        <w:jc w:val="both"/>
        <w:rPr>
          <w:rFonts w:ascii="Tahoma" w:hAnsi="Tahoma"/>
          <w:sz w:val="18"/>
        </w:rPr>
      </w:pPr>
      <w:r>
        <w:rPr>
          <w:rFonts w:ascii="Tahoma" w:hAnsi="Tahoma"/>
          <w:sz w:val="18"/>
        </w:rPr>
        <w:t xml:space="preserve">- </w:t>
      </w:r>
      <w:r w:rsidRPr="002A3EC5" w:rsidR="004A7E3B">
        <w:rPr>
          <w:rFonts w:ascii="Tahoma" w:hAnsi="Tahoma"/>
          <w:sz w:val="18"/>
        </w:rPr>
        <w:t xml:space="preserve">presencia de signos compatibles con tuberculosis en la radiografía de tórax, y </w:t>
      </w:r>
    </w:p>
    <w:p w:rsidR="00185B32" w:rsidP="004521A2" w14:paraId="2F7638AF" w14:textId="7448F2E6">
      <w:pPr>
        <w:spacing w:after="120"/>
        <w:jc w:val="both"/>
        <w:rPr>
          <w:rFonts w:ascii="Tahoma" w:hAnsi="Tahoma"/>
          <w:sz w:val="18"/>
        </w:rPr>
      </w:pPr>
      <w:r>
        <w:rPr>
          <w:rFonts w:ascii="Tahoma" w:hAnsi="Tahoma"/>
          <w:sz w:val="18"/>
        </w:rPr>
        <w:t xml:space="preserve">- </w:t>
      </w:r>
      <w:r w:rsidRPr="002A3EC5" w:rsidR="004A7E3B">
        <w:rPr>
          <w:rFonts w:ascii="Tahoma" w:hAnsi="Tahoma"/>
          <w:sz w:val="18"/>
        </w:rPr>
        <w:t xml:space="preserve">ausencia de respuesta a un tratamiento </w:t>
      </w:r>
      <w:r w:rsidR="006858BA">
        <w:rPr>
          <w:rFonts w:ascii="Tahoma" w:hAnsi="Tahoma"/>
          <w:sz w:val="18"/>
        </w:rPr>
        <w:t>empírico</w:t>
      </w:r>
      <w:r w:rsidRPr="002A3EC5" w:rsidR="004A7E3B">
        <w:rPr>
          <w:rFonts w:ascii="Tahoma" w:hAnsi="Tahoma"/>
          <w:sz w:val="18"/>
        </w:rPr>
        <w:t xml:space="preserve"> con antibióticos de amplio espectro (nota: debe evitarse el uso de </w:t>
      </w:r>
      <w:r w:rsidRPr="002A3EC5" w:rsidR="004A7E3B">
        <w:rPr>
          <w:rFonts w:ascii="Tahoma" w:hAnsi="Tahoma"/>
          <w:sz w:val="18"/>
        </w:rPr>
        <w:t>fluorquinolonas</w:t>
      </w:r>
      <w:r w:rsidRPr="002A3EC5" w:rsidR="004A7E3B">
        <w:rPr>
          <w:rFonts w:ascii="Tahoma" w:hAnsi="Tahoma"/>
          <w:sz w:val="18"/>
        </w:rPr>
        <w:t xml:space="preserve">, ya que son activas frente al complejo </w:t>
      </w:r>
      <w:r w:rsidRPr="002A3EC5" w:rsidR="004A7E3B">
        <w:rPr>
          <w:rFonts w:ascii="Tahoma" w:hAnsi="Tahoma"/>
          <w:i/>
          <w:sz w:val="18"/>
        </w:rPr>
        <w:t xml:space="preserve">M. tuberculosis </w:t>
      </w:r>
      <w:r w:rsidRPr="002A3EC5" w:rsidR="004A7E3B">
        <w:rPr>
          <w:rFonts w:ascii="Tahoma" w:hAnsi="Tahoma"/>
          <w:sz w:val="18"/>
        </w:rPr>
        <w:t xml:space="preserve">y pueden inducir una mejoría transitoria en </w:t>
      </w:r>
      <w:r w:rsidR="00205111">
        <w:rPr>
          <w:rFonts w:ascii="Tahoma" w:hAnsi="Tahoma"/>
          <w:sz w:val="18"/>
        </w:rPr>
        <w:t>las personas</w:t>
      </w:r>
      <w:r w:rsidRPr="002A3EC5" w:rsidR="004A7E3B">
        <w:rPr>
          <w:rFonts w:ascii="Tahoma" w:hAnsi="Tahoma"/>
          <w:sz w:val="18"/>
        </w:rPr>
        <w:t xml:space="preserve"> con tuberculosis). </w:t>
      </w:r>
    </w:p>
    <w:p w:rsidR="00DA3A70" w:rsidRPr="002A3EC5" w:rsidP="004521A2" w14:paraId="65695083" w14:textId="2D9B6462">
      <w:pPr>
        <w:spacing w:after="120"/>
        <w:jc w:val="both"/>
        <w:rPr>
          <w:rFonts w:ascii="Tahoma" w:hAnsi="Tahoma" w:cs="Tahoma"/>
          <w:sz w:val="18"/>
          <w:szCs w:val="18"/>
        </w:rPr>
      </w:pPr>
      <w:r w:rsidRPr="002A3EC5">
        <w:rPr>
          <w:rFonts w:ascii="Tahoma" w:hAnsi="Tahoma"/>
          <w:sz w:val="18"/>
        </w:rPr>
        <w:t xml:space="preserve">En las personas gravemente enfermas, con infección conocida o </w:t>
      </w:r>
      <w:r w:rsidR="00205111">
        <w:rPr>
          <w:rFonts w:ascii="Tahoma" w:hAnsi="Tahoma"/>
          <w:sz w:val="18"/>
        </w:rPr>
        <w:t>sospechosa</w:t>
      </w:r>
      <w:r w:rsidRPr="002A3EC5" w:rsidR="00205111">
        <w:rPr>
          <w:rFonts w:ascii="Tahoma" w:hAnsi="Tahoma"/>
          <w:sz w:val="18"/>
        </w:rPr>
        <w:t xml:space="preserve"> </w:t>
      </w:r>
      <w:r w:rsidRPr="002A3EC5">
        <w:rPr>
          <w:rFonts w:ascii="Tahoma" w:hAnsi="Tahoma"/>
          <w:sz w:val="18"/>
        </w:rPr>
        <w:t xml:space="preserve">por el virus de la inmunodeficiencia humana (VIH) o con cualquier trastorno que curse con inmunodepresión, deberá agilizarse la evaluación diagnóstica y, si los datos clínicos indican claramente la presencia de tuberculosis, deberá iniciarse un ciclo de tratamiento antituberculoso. </w:t>
      </w:r>
    </w:p>
    <w:p w:rsidR="00E23086" w:rsidRPr="002A3EC5" w:rsidP="000D0DB0" w14:paraId="1442A19C" w14:textId="77777777">
      <w:pPr>
        <w:pStyle w:val="EC-Title-6"/>
      </w:pPr>
      <w:r w:rsidRPr="002A3EC5">
        <w:t>Requisitos específicos de la UE</w:t>
      </w:r>
    </w:p>
    <w:p w:rsidR="004521A2" w:rsidP="004521A2" w14:paraId="5B3EA65A" w14:textId="3D66BCC6">
      <w:pPr>
        <w:spacing w:after="120"/>
        <w:jc w:val="both"/>
        <w:rPr>
          <w:rFonts w:ascii="Tahoma" w:hAnsi="Tahoma"/>
          <w:sz w:val="18"/>
        </w:rPr>
      </w:pPr>
      <w:r w:rsidRPr="002A3EC5">
        <w:rPr>
          <w:rFonts w:ascii="Tahoma" w:hAnsi="Tahoma"/>
          <w:sz w:val="18"/>
        </w:rPr>
        <w:t xml:space="preserve">Para garantizar un diagnóstico correcto de la tuberculosis tanto pulmonar como </w:t>
      </w:r>
      <w:r w:rsidRPr="002A3EC5">
        <w:rPr>
          <w:rFonts w:ascii="Tahoma" w:hAnsi="Tahoma"/>
          <w:sz w:val="18"/>
        </w:rPr>
        <w:t>extrapulmonar</w:t>
      </w:r>
      <w:r w:rsidRPr="002A3EC5">
        <w:rPr>
          <w:rFonts w:ascii="Tahoma" w:hAnsi="Tahoma"/>
          <w:sz w:val="18"/>
        </w:rPr>
        <w:t xml:space="preserve">, deberán obtenerse muestras </w:t>
      </w:r>
      <w:r w:rsidR="00205111">
        <w:rPr>
          <w:rFonts w:ascii="Tahoma" w:hAnsi="Tahoma"/>
          <w:sz w:val="18"/>
        </w:rPr>
        <w:t>adecuadas</w:t>
      </w:r>
      <w:r w:rsidRPr="002A3EC5" w:rsidR="00205111">
        <w:rPr>
          <w:rFonts w:ascii="Tahoma" w:hAnsi="Tahoma"/>
          <w:sz w:val="18"/>
        </w:rPr>
        <w:t xml:space="preserve"> </w:t>
      </w:r>
      <w:r w:rsidRPr="002A3EC5">
        <w:rPr>
          <w:rFonts w:ascii="Tahoma" w:hAnsi="Tahoma"/>
          <w:sz w:val="18"/>
        </w:rPr>
        <w:t xml:space="preserve">para el estudio bacteriológico. </w:t>
      </w:r>
    </w:p>
    <w:p w:rsidR="004521A2" w:rsidP="004521A2" w14:paraId="0D80ABE1" w14:textId="77777777">
      <w:pPr>
        <w:spacing w:after="120"/>
        <w:jc w:val="both"/>
        <w:rPr>
          <w:rFonts w:ascii="Tahoma" w:hAnsi="Tahoma"/>
          <w:sz w:val="18"/>
        </w:rPr>
      </w:pPr>
      <w:r w:rsidRPr="002A3EC5">
        <w:rPr>
          <w:rFonts w:ascii="Tahoma" w:hAnsi="Tahoma"/>
          <w:sz w:val="18"/>
        </w:rPr>
        <w:t xml:space="preserve">Se utilizará la inducción del esputo, la </w:t>
      </w:r>
      <w:r w:rsidRPr="002A3EC5">
        <w:rPr>
          <w:rFonts w:ascii="Tahoma" w:hAnsi="Tahoma"/>
          <w:sz w:val="18"/>
        </w:rPr>
        <w:t>broncoscopia</w:t>
      </w:r>
      <w:r w:rsidRPr="002A3EC5">
        <w:rPr>
          <w:rFonts w:ascii="Tahoma" w:hAnsi="Tahoma"/>
          <w:sz w:val="18"/>
        </w:rPr>
        <w:t xml:space="preserve"> con lavado </w:t>
      </w:r>
      <w:r w:rsidRPr="002A3EC5">
        <w:rPr>
          <w:rFonts w:ascii="Tahoma" w:hAnsi="Tahoma"/>
          <w:sz w:val="18"/>
        </w:rPr>
        <w:t>broncoalveolar</w:t>
      </w:r>
      <w:r w:rsidRPr="002A3EC5">
        <w:rPr>
          <w:rFonts w:ascii="Tahoma" w:hAnsi="Tahoma"/>
          <w:sz w:val="18"/>
        </w:rPr>
        <w:t xml:space="preserve">, el lavado gástrico, la biopsia o la aspiración con aguja fina cuando proceda [1]. </w:t>
      </w:r>
    </w:p>
    <w:p w:rsidR="00DA3A70" w:rsidRPr="002A3EC5" w:rsidP="004521A2" w14:paraId="1C4EA0C5" w14:textId="2964C21C">
      <w:pPr>
        <w:spacing w:after="120"/>
        <w:jc w:val="both"/>
        <w:rPr>
          <w:rFonts w:ascii="Tahoma" w:hAnsi="Tahoma" w:cs="Tahoma"/>
          <w:sz w:val="18"/>
          <w:szCs w:val="18"/>
        </w:rPr>
      </w:pPr>
      <w:r w:rsidRPr="002A3EC5">
        <w:rPr>
          <w:rFonts w:ascii="Tahoma" w:hAnsi="Tahoma"/>
          <w:sz w:val="18"/>
        </w:rPr>
        <w:t xml:space="preserve">Las muestras se procesarán con los medios diagnósticos disponibles [2] y el estudio se complementará con pruebas de imagen (radiografía, ecografía, tomografía computarizada, resonancia magnética, tomografía por emisión de positrones-tomografía computarizada) y otras exploraciones necesarias que se realizarán conforme a las directrices basadas en </w:t>
      </w:r>
      <w:r w:rsidR="00205111">
        <w:rPr>
          <w:rFonts w:ascii="Tahoma" w:hAnsi="Tahoma"/>
          <w:sz w:val="18"/>
        </w:rPr>
        <w:t>evidencia científica</w:t>
      </w:r>
      <w:r w:rsidRPr="002A3EC5">
        <w:rPr>
          <w:rFonts w:ascii="Tahoma" w:hAnsi="Tahoma"/>
          <w:sz w:val="18"/>
        </w:rPr>
        <w:t xml:space="preserve"> [2-4]. </w:t>
      </w:r>
    </w:p>
    <w:p w:rsidR="00DA3A70" w:rsidRPr="002A3EC5" w:rsidP="004521A2" w14:paraId="0F7A6ABA" w14:textId="185A3E67">
      <w:pPr>
        <w:spacing w:after="120"/>
        <w:jc w:val="both"/>
        <w:rPr>
          <w:rFonts w:ascii="Tahoma" w:hAnsi="Tahoma" w:cs="Tahoma"/>
          <w:sz w:val="18"/>
          <w:szCs w:val="18"/>
        </w:rPr>
      </w:pPr>
      <w:r w:rsidRPr="002A3EC5">
        <w:rPr>
          <w:rFonts w:ascii="Tahoma" w:hAnsi="Tahoma"/>
          <w:sz w:val="18"/>
        </w:rPr>
        <w:t xml:space="preserve">Deberá realizarse una prueba molecular rápida recomendada por la OMS [5], un cultivo y un antibiograma con cada muestra que se reciba de un paciente con </w:t>
      </w:r>
      <w:r w:rsidR="00205111">
        <w:rPr>
          <w:rFonts w:ascii="Tahoma" w:hAnsi="Tahoma"/>
          <w:sz w:val="18"/>
        </w:rPr>
        <w:t>sospecha de</w:t>
      </w:r>
      <w:r w:rsidRPr="002A3EC5" w:rsidR="00205111">
        <w:rPr>
          <w:rFonts w:ascii="Tahoma" w:hAnsi="Tahoma"/>
          <w:sz w:val="18"/>
        </w:rPr>
        <w:t xml:space="preserve"> </w:t>
      </w:r>
      <w:r w:rsidRPr="002A3EC5">
        <w:rPr>
          <w:rFonts w:ascii="Tahoma" w:hAnsi="Tahoma"/>
          <w:sz w:val="18"/>
        </w:rPr>
        <w:t xml:space="preserve">tuberculosis pulmonar o </w:t>
      </w:r>
      <w:r w:rsidRPr="002A3EC5">
        <w:rPr>
          <w:rFonts w:ascii="Tahoma" w:hAnsi="Tahoma"/>
          <w:sz w:val="18"/>
        </w:rPr>
        <w:t>extrapulmonar</w:t>
      </w:r>
      <w:r w:rsidRPr="002A3EC5">
        <w:rPr>
          <w:rFonts w:ascii="Tahoma" w:hAnsi="Tahoma"/>
          <w:sz w:val="18"/>
        </w:rPr>
        <w:t>, incluidas las muestras obtenidas durante una intervención quirúrgica u otros procedimientos invasivos que habitualmente se remiten para estudio histológico. Por tanto, se debe advertir a</w:t>
      </w:r>
      <w:r w:rsidR="006858BA">
        <w:rPr>
          <w:rFonts w:ascii="Tahoma" w:hAnsi="Tahoma"/>
          <w:sz w:val="18"/>
        </w:rPr>
        <w:t xml:space="preserve">l personal de cirugía </w:t>
      </w:r>
      <w:r w:rsidRPr="002A3EC5">
        <w:rPr>
          <w:rFonts w:ascii="Tahoma" w:hAnsi="Tahoma"/>
          <w:sz w:val="18"/>
        </w:rPr>
        <w:t>que conserven una muestra biológica en solución fisiológica para los estudios microbiológicos y moleculares y otra muestra en formol para el estudio histopatológico.</w:t>
      </w:r>
    </w:p>
    <w:p w:rsidR="00DA3A70" w:rsidRPr="002A3EC5" w:rsidP="008A39C9" w14:paraId="665D2E25" w14:textId="5918C212">
      <w:pPr>
        <w:shd w:val="clear" w:color="auto" w:fill="D9D9D9"/>
        <w:autoSpaceDE w:val="0"/>
        <w:autoSpaceDN w:val="0"/>
        <w:adjustRightInd w:val="0"/>
        <w:spacing w:after="0"/>
        <w:jc w:val="both"/>
        <w:rPr>
          <w:rFonts w:ascii="Tahoma" w:hAnsi="Tahoma" w:cs="Tahoma"/>
          <w:sz w:val="24"/>
          <w:szCs w:val="24"/>
        </w:rPr>
      </w:pPr>
      <w:r>
        <w:rPr>
          <w:rFonts w:ascii="Tahoma" w:hAnsi="Tahoma"/>
          <w:b/>
          <w:sz w:val="24"/>
        </w:rPr>
        <w:t>Estándar</w:t>
      </w:r>
      <w:r w:rsidRPr="002A3EC5" w:rsidR="00C3081F">
        <w:rPr>
          <w:rFonts w:ascii="Tahoma" w:hAnsi="Tahoma"/>
          <w:b/>
          <w:sz w:val="24"/>
        </w:rPr>
        <w:t xml:space="preserve"> 6</w:t>
      </w:r>
    </w:p>
    <w:p w:rsidR="004521A2" w:rsidP="004521A2" w14:paraId="1FC033B6" w14:textId="03A500A4">
      <w:pPr>
        <w:spacing w:after="120"/>
        <w:jc w:val="both"/>
        <w:rPr>
          <w:rFonts w:ascii="Tahoma" w:hAnsi="Tahoma"/>
          <w:spacing w:val="-4"/>
          <w:sz w:val="18"/>
        </w:rPr>
      </w:pPr>
      <w:r w:rsidRPr="002A3EC5">
        <w:rPr>
          <w:rFonts w:ascii="Tahoma" w:hAnsi="Tahoma"/>
          <w:spacing w:val="-4"/>
          <w:sz w:val="18"/>
        </w:rPr>
        <w:t xml:space="preserve">En </w:t>
      </w:r>
      <w:r w:rsidR="00565A50">
        <w:rPr>
          <w:rFonts w:ascii="Tahoma" w:hAnsi="Tahoma"/>
          <w:spacing w:val="-4"/>
          <w:sz w:val="18"/>
        </w:rPr>
        <w:t>menores</w:t>
      </w:r>
      <w:r w:rsidRPr="002A3EC5" w:rsidR="00565A50">
        <w:rPr>
          <w:rFonts w:ascii="Tahoma" w:hAnsi="Tahoma"/>
          <w:spacing w:val="-4"/>
          <w:sz w:val="18"/>
        </w:rPr>
        <w:t xml:space="preserve"> </w:t>
      </w:r>
      <w:r w:rsidRPr="002A3EC5">
        <w:rPr>
          <w:rFonts w:ascii="Tahoma" w:hAnsi="Tahoma"/>
          <w:spacing w:val="-4"/>
          <w:sz w:val="18"/>
        </w:rPr>
        <w:t xml:space="preserve">con </w:t>
      </w:r>
      <w:r w:rsidR="00565A50">
        <w:rPr>
          <w:rFonts w:ascii="Tahoma" w:hAnsi="Tahoma"/>
          <w:spacing w:val="-4"/>
          <w:sz w:val="18"/>
        </w:rPr>
        <w:t>sospecha de</w:t>
      </w:r>
      <w:r w:rsidRPr="002A3EC5" w:rsidR="00565A50">
        <w:rPr>
          <w:rFonts w:ascii="Tahoma" w:hAnsi="Tahoma"/>
          <w:spacing w:val="-4"/>
          <w:sz w:val="18"/>
        </w:rPr>
        <w:t xml:space="preserve"> </w:t>
      </w:r>
      <w:r w:rsidRPr="002A3EC5">
        <w:rPr>
          <w:rFonts w:ascii="Tahoma" w:hAnsi="Tahoma"/>
          <w:spacing w:val="-4"/>
          <w:sz w:val="18"/>
        </w:rPr>
        <w:t xml:space="preserve">tuberculosis </w:t>
      </w:r>
      <w:r w:rsidRPr="002A3EC5">
        <w:rPr>
          <w:rFonts w:ascii="Tahoma" w:hAnsi="Tahoma"/>
          <w:spacing w:val="-4"/>
          <w:sz w:val="18"/>
        </w:rPr>
        <w:t>intratorácica</w:t>
      </w:r>
      <w:r w:rsidRPr="002A3EC5">
        <w:rPr>
          <w:rFonts w:ascii="Tahoma" w:hAnsi="Tahoma"/>
          <w:spacing w:val="-4"/>
          <w:sz w:val="18"/>
        </w:rPr>
        <w:t xml:space="preserve"> (es decir, pulmonar, pleural o de los ganglios linfáticos </w:t>
      </w:r>
      <w:r w:rsidRPr="002A3EC5">
        <w:rPr>
          <w:rFonts w:ascii="Tahoma" w:hAnsi="Tahoma"/>
          <w:spacing w:val="-4"/>
          <w:sz w:val="18"/>
        </w:rPr>
        <w:t>mediastínicos</w:t>
      </w:r>
      <w:r w:rsidRPr="002A3EC5">
        <w:rPr>
          <w:rFonts w:ascii="Tahoma" w:hAnsi="Tahoma"/>
          <w:spacing w:val="-4"/>
          <w:sz w:val="18"/>
        </w:rPr>
        <w:t xml:space="preserve"> o </w:t>
      </w:r>
      <w:r w:rsidRPr="002A3EC5">
        <w:rPr>
          <w:rFonts w:ascii="Tahoma" w:hAnsi="Tahoma"/>
          <w:spacing w:val="-4"/>
          <w:sz w:val="18"/>
        </w:rPr>
        <w:t>hiliares</w:t>
      </w:r>
      <w:r w:rsidRPr="002A3EC5">
        <w:rPr>
          <w:rFonts w:ascii="Tahoma" w:hAnsi="Tahoma"/>
          <w:spacing w:val="-4"/>
          <w:sz w:val="18"/>
        </w:rPr>
        <w:t xml:space="preserve">) se </w:t>
      </w:r>
      <w:r w:rsidR="00565A50">
        <w:rPr>
          <w:rFonts w:ascii="Tahoma" w:hAnsi="Tahoma"/>
          <w:spacing w:val="-4"/>
          <w:sz w:val="18"/>
        </w:rPr>
        <w:t>realizará</w:t>
      </w:r>
      <w:r w:rsidRPr="002A3EC5" w:rsidR="00565A50">
        <w:rPr>
          <w:rFonts w:ascii="Tahoma" w:hAnsi="Tahoma"/>
          <w:spacing w:val="-4"/>
          <w:sz w:val="18"/>
        </w:rPr>
        <w:t xml:space="preserve"> </w:t>
      </w:r>
      <w:r w:rsidRPr="002A3EC5">
        <w:rPr>
          <w:rFonts w:ascii="Tahoma" w:hAnsi="Tahoma"/>
          <w:spacing w:val="-4"/>
          <w:sz w:val="18"/>
        </w:rPr>
        <w:t xml:space="preserve">la confirmación bacteriológica mediante microscopia de frotis, pruebas moleculares rápidas, identificación de la especie y antibiograma con técnicas basadas en cultivo de muestras biológicas adecuadas (esputo expectorado o inducido, secreciones bronquiales, líquido pleural, lavados gástricos o biopsia guiada por ecografía endoscópica) en un laboratorio con garantía de calidad [3, 5-9]. </w:t>
      </w:r>
    </w:p>
    <w:p w:rsidR="004521A2" w:rsidP="004521A2" w14:paraId="2B8C80AB" w14:textId="77777777">
      <w:pPr>
        <w:spacing w:after="120"/>
        <w:jc w:val="both"/>
        <w:rPr>
          <w:rFonts w:ascii="Tahoma" w:hAnsi="Tahoma"/>
          <w:spacing w:val="-4"/>
          <w:sz w:val="18"/>
        </w:rPr>
      </w:pPr>
      <w:r w:rsidRPr="002A3EC5">
        <w:rPr>
          <w:rFonts w:ascii="Tahoma" w:hAnsi="Tahoma"/>
          <w:spacing w:val="-4"/>
          <w:sz w:val="18"/>
        </w:rPr>
        <w:t xml:space="preserve">En caso de que los resultados bacteriológicos sean negativos, el diagnóstico de tuberculosis se basará en la presencia de anomalías compatibles con tuberculosis en la radiografía de tórax o en otros estudios de imagen, antecedentes de exposición a un caso contagioso, indicios de infección tuberculosa (prueba de la tuberculina positiva o análisis de liberación de interferón gamma [IGRA] positivo) [5, 10-13] o hallazgos clínicos indicativos de tuberculosis [3]. </w:t>
      </w:r>
    </w:p>
    <w:p w:rsidR="00D830C5" w:rsidRPr="002A3EC5" w:rsidP="004521A2" w14:paraId="4830F8C3" w14:textId="6C164D92">
      <w:pPr>
        <w:spacing w:after="120"/>
        <w:jc w:val="both"/>
        <w:rPr>
          <w:rFonts w:ascii="Tahoma" w:hAnsi="Tahoma" w:cs="Tahoma"/>
          <w:spacing w:val="-4"/>
          <w:sz w:val="18"/>
          <w:szCs w:val="18"/>
        </w:rPr>
      </w:pPr>
      <w:r w:rsidRPr="002A3EC5">
        <w:rPr>
          <w:rFonts w:ascii="Tahoma" w:hAnsi="Tahoma"/>
          <w:spacing w:val="-4"/>
          <w:sz w:val="18"/>
        </w:rPr>
        <w:t xml:space="preserve">Cuando se sospeche una tuberculosis </w:t>
      </w:r>
      <w:r w:rsidRPr="002A3EC5">
        <w:rPr>
          <w:rFonts w:ascii="Tahoma" w:hAnsi="Tahoma"/>
          <w:spacing w:val="-4"/>
          <w:sz w:val="18"/>
        </w:rPr>
        <w:t>extrapulmonar</w:t>
      </w:r>
      <w:r w:rsidRPr="002A3EC5">
        <w:rPr>
          <w:rFonts w:ascii="Tahoma" w:hAnsi="Tahoma"/>
          <w:spacing w:val="-4"/>
          <w:sz w:val="18"/>
        </w:rPr>
        <w:t xml:space="preserve"> en </w:t>
      </w:r>
      <w:r w:rsidR="00466BD8">
        <w:rPr>
          <w:rFonts w:ascii="Tahoma" w:hAnsi="Tahoma"/>
          <w:spacing w:val="-4"/>
          <w:sz w:val="18"/>
        </w:rPr>
        <w:t>menores</w:t>
      </w:r>
      <w:r w:rsidRPr="002A3EC5">
        <w:rPr>
          <w:rFonts w:ascii="Tahoma" w:hAnsi="Tahoma"/>
          <w:spacing w:val="-4"/>
          <w:sz w:val="18"/>
        </w:rPr>
        <w:t xml:space="preserve">, se obtendrán muestras adecuadas de los focos presuntamente afectados para realizar análisis microscópicos, las pruebas moleculares rápidas recomendadas, identificación de la especie, antibiograma con técnicas basadas en cultivos y estudios histopatológicos [5, 14, 15]. </w:t>
      </w:r>
    </w:p>
    <w:p w:rsidR="00D830C5" w:rsidRPr="002A3EC5" w:rsidP="0028467E" w14:paraId="19C4261C" w14:textId="2EAACA82">
      <w:pPr>
        <w:pStyle w:val="EC-Title-5"/>
        <w:spacing w:before="120" w:after="240"/>
      </w:pPr>
      <w:r>
        <w:t>Estándar</w:t>
      </w:r>
      <w:r w:rsidR="00565A50">
        <w:t>e</w:t>
      </w:r>
      <w:r w:rsidRPr="002A3EC5" w:rsidR="00C3081F">
        <w:t>s para el tratamiento de la tuberculosis</w:t>
      </w:r>
    </w:p>
    <w:p w:rsidR="00DA3A70" w:rsidRPr="002A3EC5" w:rsidP="00A82B43" w14:paraId="14F6CEC6" w14:textId="6927A96D">
      <w:pPr>
        <w:shd w:val="clear" w:color="auto" w:fill="D9D9D9"/>
        <w:autoSpaceDE w:val="0"/>
        <w:autoSpaceDN w:val="0"/>
        <w:adjustRightInd w:val="0"/>
        <w:spacing w:after="0"/>
        <w:jc w:val="both"/>
        <w:rPr>
          <w:rFonts w:ascii="Tahoma" w:hAnsi="Tahoma" w:cs="Tahoma"/>
          <w:b/>
          <w:bCs/>
          <w:i/>
          <w:sz w:val="24"/>
          <w:szCs w:val="24"/>
        </w:rPr>
      </w:pPr>
      <w:r>
        <w:rPr>
          <w:rFonts w:ascii="Tahoma" w:hAnsi="Tahoma"/>
          <w:b/>
          <w:sz w:val="24"/>
        </w:rPr>
        <w:t>Estándar</w:t>
      </w:r>
      <w:r w:rsidRPr="002A3EC5" w:rsidR="00C3081F">
        <w:rPr>
          <w:rFonts w:ascii="Tahoma" w:hAnsi="Tahoma"/>
          <w:b/>
          <w:sz w:val="24"/>
        </w:rPr>
        <w:t xml:space="preserve"> 7</w:t>
      </w:r>
    </w:p>
    <w:p w:rsidR="004521A2" w:rsidP="004521A2" w14:paraId="5B674A29" w14:textId="41BB1207">
      <w:pPr>
        <w:spacing w:after="120"/>
        <w:jc w:val="both"/>
        <w:rPr>
          <w:rFonts w:ascii="Tahoma" w:hAnsi="Tahoma"/>
          <w:sz w:val="18"/>
        </w:rPr>
      </w:pPr>
      <w:r w:rsidRPr="002A3EC5">
        <w:rPr>
          <w:rFonts w:ascii="Tahoma" w:hAnsi="Tahoma"/>
          <w:sz w:val="18"/>
        </w:rPr>
        <w:t xml:space="preserve">Todo </w:t>
      </w:r>
      <w:r w:rsidR="00466BD8">
        <w:rPr>
          <w:rFonts w:ascii="Tahoma" w:hAnsi="Tahoma"/>
          <w:sz w:val="18"/>
        </w:rPr>
        <w:t xml:space="preserve">personal </w:t>
      </w:r>
      <w:r w:rsidRPr="002A3EC5">
        <w:rPr>
          <w:rFonts w:ascii="Tahoma" w:hAnsi="Tahoma"/>
          <w:sz w:val="18"/>
        </w:rPr>
        <w:t xml:space="preserve">médico que trate a </w:t>
      </w:r>
      <w:r w:rsidR="00466BD8">
        <w:rPr>
          <w:rFonts w:ascii="Tahoma" w:hAnsi="Tahoma"/>
          <w:sz w:val="18"/>
        </w:rPr>
        <w:t>una persona</w:t>
      </w:r>
      <w:r w:rsidRPr="002A3EC5">
        <w:rPr>
          <w:rFonts w:ascii="Tahoma" w:hAnsi="Tahoma"/>
          <w:sz w:val="18"/>
        </w:rPr>
        <w:t xml:space="preserve"> </w:t>
      </w:r>
      <w:r w:rsidR="00466BD8">
        <w:rPr>
          <w:rFonts w:ascii="Tahoma" w:hAnsi="Tahoma"/>
          <w:sz w:val="18"/>
        </w:rPr>
        <w:t>con</w:t>
      </w:r>
      <w:r w:rsidRPr="002A3EC5" w:rsidR="00466BD8">
        <w:rPr>
          <w:rFonts w:ascii="Tahoma" w:hAnsi="Tahoma"/>
          <w:sz w:val="18"/>
        </w:rPr>
        <w:t xml:space="preserve"> </w:t>
      </w:r>
      <w:r w:rsidRPr="002A3EC5">
        <w:rPr>
          <w:rFonts w:ascii="Tahoma" w:hAnsi="Tahoma"/>
          <w:sz w:val="18"/>
        </w:rPr>
        <w:t>tuberculosis está asumiendo una importante responsabilidad de salud pública para evitar que se siga transmitiendo la infección y la aparición de resistencia</w:t>
      </w:r>
      <w:r w:rsidR="00466BD8">
        <w:rPr>
          <w:rFonts w:ascii="Tahoma" w:hAnsi="Tahoma"/>
          <w:sz w:val="18"/>
        </w:rPr>
        <w:t xml:space="preserve"> a fármacos</w:t>
      </w:r>
      <w:r w:rsidRPr="002A3EC5">
        <w:rPr>
          <w:rFonts w:ascii="Tahoma" w:hAnsi="Tahoma"/>
          <w:sz w:val="18"/>
        </w:rPr>
        <w:t xml:space="preserve">. </w:t>
      </w:r>
    </w:p>
    <w:p w:rsidR="004521A2" w:rsidP="004521A2" w14:paraId="2494E4A2" w14:textId="276B5AC6">
      <w:pPr>
        <w:spacing w:after="120"/>
        <w:jc w:val="both"/>
        <w:rPr>
          <w:rFonts w:ascii="Tahoma" w:hAnsi="Tahoma"/>
          <w:sz w:val="18"/>
        </w:rPr>
      </w:pPr>
      <w:r w:rsidRPr="002A3EC5">
        <w:rPr>
          <w:rFonts w:ascii="Tahoma" w:hAnsi="Tahoma"/>
          <w:sz w:val="18"/>
        </w:rPr>
        <w:t xml:space="preserve">Para cumplir esta responsabilidad, </w:t>
      </w:r>
      <w:r w:rsidR="00466BD8">
        <w:rPr>
          <w:rFonts w:ascii="Tahoma" w:hAnsi="Tahoma"/>
          <w:sz w:val="18"/>
        </w:rPr>
        <w:t>el personal sanitario</w:t>
      </w:r>
      <w:r w:rsidRPr="002A3EC5">
        <w:rPr>
          <w:rFonts w:ascii="Tahoma" w:hAnsi="Tahoma"/>
          <w:sz w:val="18"/>
        </w:rPr>
        <w:t>, en colaboración con las autoridades de sa</w:t>
      </w:r>
      <w:r>
        <w:rPr>
          <w:rFonts w:ascii="Tahoma" w:hAnsi="Tahoma"/>
          <w:sz w:val="18"/>
        </w:rPr>
        <w:t>lud</w:t>
      </w:r>
      <w:r w:rsidRPr="002A3EC5">
        <w:rPr>
          <w:rFonts w:ascii="Tahoma" w:hAnsi="Tahoma"/>
          <w:sz w:val="18"/>
        </w:rPr>
        <w:t xml:space="preserve"> pública, debe: </w:t>
      </w:r>
    </w:p>
    <w:p w:rsidR="004521A2" w:rsidP="004521A2" w14:paraId="7F13D73E" w14:textId="77777777">
      <w:pPr>
        <w:spacing w:after="120"/>
        <w:jc w:val="both"/>
        <w:rPr>
          <w:rFonts w:ascii="Tahoma" w:hAnsi="Tahoma"/>
          <w:sz w:val="18"/>
        </w:rPr>
      </w:pPr>
      <w:r w:rsidRPr="002A3EC5">
        <w:rPr>
          <w:rFonts w:ascii="Tahoma" w:hAnsi="Tahoma"/>
          <w:sz w:val="18"/>
        </w:rPr>
        <w:t xml:space="preserve">1) prescribir una pauta de tratamiento adecuada (guiada por los resultados genotípicos o fenotípicos del antibiograma); </w:t>
      </w:r>
    </w:p>
    <w:p w:rsidR="004521A2" w:rsidP="004521A2" w14:paraId="37354ECC" w14:textId="77777777">
      <w:pPr>
        <w:spacing w:after="120"/>
        <w:jc w:val="both"/>
        <w:rPr>
          <w:rFonts w:ascii="Tahoma" w:hAnsi="Tahoma"/>
          <w:sz w:val="18"/>
        </w:rPr>
      </w:pPr>
      <w:r w:rsidRPr="002A3EC5">
        <w:rPr>
          <w:rFonts w:ascii="Tahoma" w:hAnsi="Tahoma"/>
          <w:sz w:val="18"/>
        </w:rPr>
        <w:t>2) investigar a l</w:t>
      </w:r>
      <w:r w:rsidR="00D727BA">
        <w:rPr>
          <w:rFonts w:ascii="Tahoma" w:hAnsi="Tahoma"/>
          <w:sz w:val="18"/>
        </w:rPr>
        <w:t>as</w:t>
      </w:r>
      <w:r w:rsidR="00466BD8">
        <w:rPr>
          <w:rFonts w:ascii="Tahoma" w:hAnsi="Tahoma"/>
          <w:sz w:val="18"/>
        </w:rPr>
        <w:t>/</w:t>
      </w:r>
      <w:r w:rsidR="00D727BA">
        <w:rPr>
          <w:rFonts w:ascii="Tahoma" w:hAnsi="Tahoma"/>
          <w:sz w:val="18"/>
        </w:rPr>
        <w:t>o</w:t>
      </w:r>
      <w:r w:rsidR="00466BD8">
        <w:rPr>
          <w:rFonts w:ascii="Tahoma" w:hAnsi="Tahoma"/>
          <w:sz w:val="18"/>
        </w:rPr>
        <w:t>s</w:t>
      </w:r>
      <w:r w:rsidRPr="002A3EC5">
        <w:rPr>
          <w:rFonts w:ascii="Tahoma" w:hAnsi="Tahoma"/>
          <w:sz w:val="18"/>
        </w:rPr>
        <w:t xml:space="preserve"> contactos; </w:t>
      </w:r>
    </w:p>
    <w:p w:rsidR="004521A2" w:rsidP="004521A2" w14:paraId="131CC9E5" w14:textId="200B80CC">
      <w:pPr>
        <w:spacing w:after="120"/>
        <w:jc w:val="both"/>
        <w:rPr>
          <w:rFonts w:ascii="Tahoma" w:hAnsi="Tahoma"/>
          <w:sz w:val="18"/>
        </w:rPr>
      </w:pPr>
      <w:r w:rsidRPr="002A3EC5">
        <w:rPr>
          <w:rFonts w:ascii="Tahoma" w:hAnsi="Tahoma"/>
          <w:sz w:val="18"/>
        </w:rPr>
        <w:t xml:space="preserve">3) evaluar y promover el cumplimiento terapéutico </w:t>
      </w:r>
      <w:r w:rsidR="007E64C7">
        <w:rPr>
          <w:rFonts w:ascii="Tahoma" w:hAnsi="Tahoma"/>
          <w:sz w:val="18"/>
        </w:rPr>
        <w:t>de las personas</w:t>
      </w:r>
      <w:r w:rsidRPr="002A3EC5">
        <w:rPr>
          <w:rFonts w:ascii="Tahoma" w:hAnsi="Tahoma"/>
          <w:sz w:val="18"/>
        </w:rPr>
        <w:t xml:space="preserve"> utilizando un enfoque centrado en </w:t>
      </w:r>
      <w:r w:rsidR="007E64C7">
        <w:rPr>
          <w:rFonts w:ascii="Tahoma" w:hAnsi="Tahoma"/>
          <w:sz w:val="18"/>
        </w:rPr>
        <w:t>la persona enferma</w:t>
      </w:r>
      <w:r w:rsidRPr="002A3EC5">
        <w:rPr>
          <w:rFonts w:ascii="Tahoma" w:hAnsi="Tahoma"/>
          <w:sz w:val="18"/>
        </w:rPr>
        <w:t xml:space="preserve"> en colaboración con sus familiares, los servicios sanitarios públicos o comunitarios locales y organizaciones sociales, y </w:t>
      </w:r>
    </w:p>
    <w:p w:rsidR="00DA3A70" w:rsidRPr="002A3EC5" w:rsidP="004521A2" w14:paraId="527A0B3D" w14:textId="77777777">
      <w:pPr>
        <w:spacing w:after="120"/>
        <w:jc w:val="both"/>
        <w:rPr>
          <w:rFonts w:ascii="Tahoma" w:hAnsi="Tahoma" w:cs="Tahoma"/>
          <w:sz w:val="18"/>
          <w:szCs w:val="18"/>
        </w:rPr>
      </w:pPr>
      <w:r w:rsidRPr="002A3EC5">
        <w:rPr>
          <w:rFonts w:ascii="Tahoma" w:hAnsi="Tahoma"/>
          <w:sz w:val="18"/>
        </w:rPr>
        <w:t xml:space="preserve">4) vigilar los resultados del tratamiento [2, 16, 17]. </w:t>
      </w:r>
    </w:p>
    <w:p w:rsidR="00DA3A70" w:rsidRPr="002A3EC5" w:rsidP="00A82B43" w14:paraId="2F0E1414" w14:textId="7458DEE8">
      <w:pPr>
        <w:shd w:val="clear" w:color="auto" w:fill="D9D9D9"/>
        <w:autoSpaceDE w:val="0"/>
        <w:autoSpaceDN w:val="0"/>
        <w:adjustRightInd w:val="0"/>
        <w:spacing w:after="0"/>
        <w:jc w:val="both"/>
        <w:rPr>
          <w:rFonts w:ascii="Tahoma" w:hAnsi="Tahoma" w:cs="Tahoma"/>
          <w:b/>
          <w:bCs/>
          <w:sz w:val="24"/>
          <w:szCs w:val="24"/>
        </w:rPr>
      </w:pPr>
      <w:r>
        <w:rPr>
          <w:rFonts w:ascii="Tahoma" w:hAnsi="Tahoma"/>
          <w:b/>
          <w:sz w:val="24"/>
          <w:shd w:val="clear" w:color="auto" w:fill="D9D9D9"/>
        </w:rPr>
        <w:t>Estándar</w:t>
      </w:r>
      <w:r w:rsidRPr="002A3EC5" w:rsidR="00C3081F">
        <w:rPr>
          <w:rFonts w:ascii="Tahoma" w:hAnsi="Tahoma"/>
          <w:b/>
          <w:sz w:val="24"/>
          <w:shd w:val="clear" w:color="auto" w:fill="D9D9D9"/>
        </w:rPr>
        <w:t xml:space="preserve"> 8</w:t>
      </w:r>
    </w:p>
    <w:p w:rsidR="004521A2" w:rsidP="004521A2" w14:paraId="4A2512D7" w14:textId="1EEDD79C">
      <w:pPr>
        <w:spacing w:after="120"/>
        <w:jc w:val="both"/>
        <w:rPr>
          <w:rFonts w:ascii="Tahoma" w:hAnsi="Tahoma"/>
          <w:sz w:val="18"/>
        </w:rPr>
      </w:pPr>
      <w:r w:rsidRPr="002A3EC5">
        <w:rPr>
          <w:rFonts w:ascii="Tahoma" w:hAnsi="Tahoma"/>
          <w:sz w:val="18"/>
        </w:rPr>
        <w:t>Tod</w:t>
      </w:r>
      <w:r>
        <w:rPr>
          <w:rFonts w:ascii="Tahoma" w:hAnsi="Tahoma"/>
          <w:sz w:val="18"/>
        </w:rPr>
        <w:t>a</w:t>
      </w:r>
      <w:r w:rsidRPr="002A3EC5">
        <w:rPr>
          <w:rFonts w:ascii="Tahoma" w:hAnsi="Tahoma"/>
          <w:sz w:val="18"/>
        </w:rPr>
        <w:t>s l</w:t>
      </w:r>
      <w:r>
        <w:rPr>
          <w:rFonts w:ascii="Tahoma" w:hAnsi="Tahoma"/>
          <w:sz w:val="18"/>
        </w:rPr>
        <w:t>a</w:t>
      </w:r>
      <w:r w:rsidRPr="002A3EC5">
        <w:rPr>
          <w:rFonts w:ascii="Tahoma" w:hAnsi="Tahoma"/>
          <w:sz w:val="18"/>
        </w:rPr>
        <w:t xml:space="preserve">s </w:t>
      </w:r>
      <w:r>
        <w:rPr>
          <w:rFonts w:ascii="Tahoma" w:hAnsi="Tahoma"/>
          <w:sz w:val="18"/>
        </w:rPr>
        <w:t>personas enfermas</w:t>
      </w:r>
      <w:r w:rsidRPr="002A3EC5">
        <w:rPr>
          <w:rFonts w:ascii="Tahoma" w:hAnsi="Tahoma"/>
          <w:sz w:val="18"/>
        </w:rPr>
        <w:t xml:space="preserve"> </w:t>
      </w:r>
      <w:r w:rsidRPr="002A3EC5" w:rsidR="00C3081F">
        <w:rPr>
          <w:rFonts w:ascii="Tahoma" w:hAnsi="Tahoma"/>
          <w:sz w:val="18"/>
        </w:rPr>
        <w:t>(</w:t>
      </w:r>
      <w:r>
        <w:rPr>
          <w:rFonts w:ascii="Tahoma" w:hAnsi="Tahoma"/>
          <w:sz w:val="18"/>
        </w:rPr>
        <w:t xml:space="preserve">incluyendo aquellas con </w:t>
      </w:r>
      <w:r>
        <w:rPr>
          <w:rFonts w:ascii="Tahoma" w:hAnsi="Tahoma"/>
          <w:sz w:val="18"/>
        </w:rPr>
        <w:t>coinfección</w:t>
      </w:r>
      <w:r>
        <w:rPr>
          <w:rFonts w:ascii="Tahoma" w:hAnsi="Tahoma"/>
          <w:sz w:val="18"/>
        </w:rPr>
        <w:t xml:space="preserve"> </w:t>
      </w:r>
      <w:r>
        <w:rPr>
          <w:rFonts w:ascii="Tahoma" w:hAnsi="Tahoma"/>
          <w:sz w:val="18"/>
        </w:rPr>
        <w:t>con</w:t>
      </w:r>
      <w:r w:rsidRPr="002A3EC5" w:rsidR="00C3081F">
        <w:rPr>
          <w:rFonts w:ascii="Tahoma" w:hAnsi="Tahoma"/>
          <w:sz w:val="18"/>
        </w:rPr>
        <w:t>el</w:t>
      </w:r>
      <w:r w:rsidRPr="002A3EC5" w:rsidR="00C3081F">
        <w:rPr>
          <w:rFonts w:ascii="Tahoma" w:hAnsi="Tahoma"/>
          <w:sz w:val="18"/>
        </w:rPr>
        <w:t xml:space="preserve"> VIH) que no </w:t>
      </w:r>
      <w:r>
        <w:rPr>
          <w:rFonts w:ascii="Tahoma" w:hAnsi="Tahoma"/>
          <w:sz w:val="18"/>
        </w:rPr>
        <w:t>se hayan</w:t>
      </w:r>
      <w:r w:rsidRPr="002A3EC5" w:rsidR="00C3081F">
        <w:rPr>
          <w:rFonts w:ascii="Tahoma" w:hAnsi="Tahoma"/>
          <w:sz w:val="18"/>
        </w:rPr>
        <w:t xml:space="preserve"> tratado previamente y que no presenten resistencia </w:t>
      </w:r>
      <w:r>
        <w:rPr>
          <w:rFonts w:ascii="Tahoma" w:hAnsi="Tahoma"/>
          <w:sz w:val="18"/>
        </w:rPr>
        <w:t xml:space="preserve">a fármacos </w:t>
      </w:r>
      <w:r w:rsidRPr="002A3EC5" w:rsidR="00C3081F">
        <w:rPr>
          <w:rFonts w:ascii="Tahoma" w:hAnsi="Tahoma"/>
          <w:sz w:val="18"/>
        </w:rPr>
        <w:t xml:space="preserve">(evaluada mediante las pruebas apropiadas) deben recibir un tratamiento de primera línea aceptado en todo el mundo con fármacos de biodisponibilidad conocida. </w:t>
      </w:r>
    </w:p>
    <w:p w:rsidR="004521A2" w:rsidP="004521A2" w14:paraId="0B509834" w14:textId="77777777">
      <w:pPr>
        <w:spacing w:after="120"/>
        <w:jc w:val="both"/>
        <w:rPr>
          <w:rFonts w:ascii="Tahoma" w:hAnsi="Tahoma"/>
          <w:sz w:val="18"/>
        </w:rPr>
      </w:pPr>
      <w:r w:rsidRPr="002A3EC5">
        <w:rPr>
          <w:rFonts w:ascii="Tahoma" w:hAnsi="Tahoma"/>
          <w:sz w:val="18"/>
        </w:rPr>
        <w:t xml:space="preserve">La fase inicial consistirá en dos meses de tratamiento con </w:t>
      </w:r>
      <w:r w:rsidRPr="002A3EC5">
        <w:rPr>
          <w:rFonts w:ascii="Tahoma" w:hAnsi="Tahoma"/>
          <w:sz w:val="18"/>
        </w:rPr>
        <w:t>isoniazida</w:t>
      </w:r>
      <w:r w:rsidRPr="002A3EC5">
        <w:rPr>
          <w:rFonts w:ascii="Tahoma" w:hAnsi="Tahoma"/>
          <w:sz w:val="18"/>
        </w:rPr>
        <w:t xml:space="preserve"> (H), </w:t>
      </w:r>
      <w:r w:rsidRPr="002A3EC5">
        <w:rPr>
          <w:rFonts w:ascii="Tahoma" w:hAnsi="Tahoma"/>
          <w:sz w:val="18"/>
        </w:rPr>
        <w:t>rifampicina</w:t>
      </w:r>
      <w:r w:rsidRPr="002A3EC5">
        <w:rPr>
          <w:rFonts w:ascii="Tahoma" w:hAnsi="Tahoma"/>
          <w:sz w:val="18"/>
        </w:rPr>
        <w:t xml:space="preserve"> (R), </w:t>
      </w:r>
      <w:r w:rsidRPr="002A3EC5">
        <w:rPr>
          <w:rFonts w:ascii="Tahoma" w:hAnsi="Tahoma"/>
          <w:sz w:val="18"/>
        </w:rPr>
        <w:t>pirazinamida</w:t>
      </w:r>
      <w:r w:rsidRPr="002A3EC5">
        <w:rPr>
          <w:rFonts w:ascii="Tahoma" w:hAnsi="Tahoma"/>
          <w:sz w:val="18"/>
        </w:rPr>
        <w:t xml:space="preserve"> (Z) y </w:t>
      </w:r>
      <w:r w:rsidRPr="002A3EC5">
        <w:rPr>
          <w:rFonts w:ascii="Tahoma" w:hAnsi="Tahoma"/>
          <w:sz w:val="18"/>
        </w:rPr>
        <w:t>etambutol</w:t>
      </w:r>
      <w:r w:rsidRPr="002A3EC5">
        <w:rPr>
          <w:rFonts w:ascii="Tahoma" w:hAnsi="Tahoma"/>
          <w:sz w:val="18"/>
        </w:rPr>
        <w:t xml:space="preserve"> (E). </w:t>
      </w:r>
    </w:p>
    <w:p w:rsidR="004521A2" w:rsidP="004521A2" w14:paraId="2DEBAB0E" w14:textId="77777777">
      <w:pPr>
        <w:spacing w:after="120"/>
        <w:jc w:val="both"/>
        <w:rPr>
          <w:rFonts w:ascii="Tahoma" w:hAnsi="Tahoma"/>
          <w:sz w:val="18"/>
        </w:rPr>
      </w:pPr>
      <w:r w:rsidRPr="002A3EC5">
        <w:rPr>
          <w:rFonts w:ascii="Tahoma" w:hAnsi="Tahoma"/>
          <w:sz w:val="18"/>
        </w:rPr>
        <w:t xml:space="preserve">La fase de continuación consistirá en la administración de </w:t>
      </w:r>
      <w:r w:rsidRPr="002A3EC5">
        <w:rPr>
          <w:rFonts w:ascii="Tahoma" w:hAnsi="Tahoma"/>
          <w:sz w:val="18"/>
        </w:rPr>
        <w:t>isoniazida</w:t>
      </w:r>
      <w:r w:rsidRPr="002A3EC5">
        <w:rPr>
          <w:rFonts w:ascii="Tahoma" w:hAnsi="Tahoma"/>
          <w:sz w:val="18"/>
        </w:rPr>
        <w:t xml:space="preserve"> y </w:t>
      </w:r>
      <w:r w:rsidRPr="002A3EC5">
        <w:rPr>
          <w:rFonts w:ascii="Tahoma" w:hAnsi="Tahoma"/>
          <w:sz w:val="18"/>
        </w:rPr>
        <w:t>rifampicina</w:t>
      </w:r>
      <w:r w:rsidRPr="002A3EC5">
        <w:rPr>
          <w:rFonts w:ascii="Tahoma" w:hAnsi="Tahoma"/>
          <w:sz w:val="18"/>
        </w:rPr>
        <w:t xml:space="preserve"> durante cuatro meses (2HRZE/4HR). </w:t>
      </w:r>
    </w:p>
    <w:p w:rsidR="00DA3A70" w:rsidRPr="002A3EC5" w:rsidP="004521A2" w14:paraId="450DF959" w14:textId="77777777">
      <w:pPr>
        <w:spacing w:after="120"/>
        <w:jc w:val="both"/>
        <w:rPr>
          <w:rFonts w:ascii="Tahoma" w:hAnsi="Tahoma" w:cs="Tahoma"/>
          <w:sz w:val="18"/>
          <w:szCs w:val="18"/>
        </w:rPr>
      </w:pPr>
      <w:r w:rsidRPr="002A3EC5">
        <w:rPr>
          <w:rFonts w:ascii="Tahoma" w:hAnsi="Tahoma"/>
          <w:sz w:val="18"/>
        </w:rPr>
        <w:t>Las dosis de los fármacos antituberculosos utilizados deberán ajustarse a las recomendaciones internacionales. Las combinaciones en dosis fijas de dos (</w:t>
      </w:r>
      <w:r w:rsidRPr="002A3EC5">
        <w:rPr>
          <w:rFonts w:ascii="Tahoma" w:hAnsi="Tahoma"/>
          <w:sz w:val="18"/>
        </w:rPr>
        <w:t>isoniazida</w:t>
      </w:r>
      <w:r w:rsidRPr="002A3EC5">
        <w:rPr>
          <w:rFonts w:ascii="Tahoma" w:hAnsi="Tahoma"/>
          <w:sz w:val="18"/>
        </w:rPr>
        <w:t xml:space="preserve"> y </w:t>
      </w:r>
      <w:r w:rsidRPr="002A3EC5">
        <w:rPr>
          <w:rFonts w:ascii="Tahoma" w:hAnsi="Tahoma"/>
          <w:sz w:val="18"/>
        </w:rPr>
        <w:t>rifampicina</w:t>
      </w:r>
      <w:r w:rsidRPr="002A3EC5">
        <w:rPr>
          <w:rFonts w:ascii="Tahoma" w:hAnsi="Tahoma"/>
          <w:sz w:val="18"/>
        </w:rPr>
        <w:t>), tres (</w:t>
      </w:r>
      <w:r w:rsidRPr="002A3EC5">
        <w:rPr>
          <w:rFonts w:ascii="Tahoma" w:hAnsi="Tahoma"/>
          <w:sz w:val="18"/>
        </w:rPr>
        <w:t>isoniazida</w:t>
      </w:r>
      <w:r w:rsidRPr="002A3EC5">
        <w:rPr>
          <w:rFonts w:ascii="Tahoma" w:hAnsi="Tahoma"/>
          <w:sz w:val="18"/>
        </w:rPr>
        <w:t xml:space="preserve">, </w:t>
      </w:r>
      <w:r w:rsidRPr="002A3EC5">
        <w:rPr>
          <w:rFonts w:ascii="Tahoma" w:hAnsi="Tahoma"/>
          <w:sz w:val="18"/>
        </w:rPr>
        <w:t>rifampicina</w:t>
      </w:r>
      <w:r w:rsidRPr="002A3EC5">
        <w:rPr>
          <w:rFonts w:ascii="Tahoma" w:hAnsi="Tahoma"/>
          <w:sz w:val="18"/>
        </w:rPr>
        <w:t xml:space="preserve"> y </w:t>
      </w:r>
      <w:r w:rsidRPr="002A3EC5">
        <w:rPr>
          <w:rFonts w:ascii="Tahoma" w:hAnsi="Tahoma"/>
          <w:sz w:val="18"/>
        </w:rPr>
        <w:t>pirazinamida</w:t>
      </w:r>
      <w:r w:rsidRPr="002A3EC5">
        <w:rPr>
          <w:rFonts w:ascii="Tahoma" w:hAnsi="Tahoma"/>
          <w:sz w:val="18"/>
        </w:rPr>
        <w:t>) y cuatro (</w:t>
      </w:r>
      <w:r w:rsidRPr="002A3EC5">
        <w:rPr>
          <w:rFonts w:ascii="Tahoma" w:hAnsi="Tahoma"/>
          <w:sz w:val="18"/>
        </w:rPr>
        <w:t>isoniazida</w:t>
      </w:r>
      <w:r w:rsidRPr="002A3EC5">
        <w:rPr>
          <w:rFonts w:ascii="Tahoma" w:hAnsi="Tahoma"/>
          <w:sz w:val="18"/>
        </w:rPr>
        <w:t xml:space="preserve">, </w:t>
      </w:r>
      <w:r w:rsidRPr="002A3EC5">
        <w:rPr>
          <w:rFonts w:ascii="Tahoma" w:hAnsi="Tahoma"/>
          <w:sz w:val="18"/>
        </w:rPr>
        <w:t>rifampicina</w:t>
      </w:r>
      <w:r w:rsidRPr="002A3EC5">
        <w:rPr>
          <w:rFonts w:ascii="Tahoma" w:hAnsi="Tahoma"/>
          <w:sz w:val="18"/>
        </w:rPr>
        <w:t xml:space="preserve">, </w:t>
      </w:r>
      <w:r w:rsidRPr="002A3EC5">
        <w:rPr>
          <w:rFonts w:ascii="Tahoma" w:hAnsi="Tahoma"/>
          <w:sz w:val="18"/>
        </w:rPr>
        <w:t>pirazinamida</w:t>
      </w:r>
      <w:r w:rsidRPr="002A3EC5">
        <w:rPr>
          <w:rFonts w:ascii="Tahoma" w:hAnsi="Tahoma"/>
          <w:sz w:val="18"/>
        </w:rPr>
        <w:t xml:space="preserve"> y </w:t>
      </w:r>
      <w:r w:rsidRPr="002A3EC5">
        <w:rPr>
          <w:rFonts w:ascii="Tahoma" w:hAnsi="Tahoma"/>
          <w:sz w:val="18"/>
        </w:rPr>
        <w:t>etambutol</w:t>
      </w:r>
      <w:r w:rsidRPr="002A3EC5">
        <w:rPr>
          <w:rFonts w:ascii="Tahoma" w:hAnsi="Tahoma"/>
          <w:sz w:val="18"/>
        </w:rPr>
        <w:t xml:space="preserve">) medicamentos pueden representar una forma más cómoda de administración. </w:t>
      </w:r>
    </w:p>
    <w:p w:rsidR="00DA3A70" w:rsidRPr="002A3EC5" w:rsidP="00037B0F" w14:paraId="4423AD30" w14:textId="25753B70">
      <w:pPr>
        <w:keepNext/>
        <w:shd w:val="clear" w:color="auto" w:fill="D9D9D9"/>
        <w:autoSpaceDE w:val="0"/>
        <w:autoSpaceDN w:val="0"/>
        <w:adjustRightInd w:val="0"/>
        <w:spacing w:after="0"/>
        <w:jc w:val="both"/>
        <w:rPr>
          <w:rFonts w:ascii="Tahoma" w:hAnsi="Tahoma" w:cs="Tahoma"/>
          <w:b/>
          <w:bCs/>
          <w:i/>
          <w:sz w:val="24"/>
          <w:szCs w:val="24"/>
        </w:rPr>
      </w:pPr>
      <w:r>
        <w:rPr>
          <w:rFonts w:ascii="Tahoma" w:hAnsi="Tahoma"/>
          <w:b/>
          <w:sz w:val="24"/>
        </w:rPr>
        <w:t>Estándar</w:t>
      </w:r>
      <w:r w:rsidRPr="002A3EC5" w:rsidR="00C3081F">
        <w:rPr>
          <w:rFonts w:ascii="Tahoma" w:hAnsi="Tahoma"/>
          <w:b/>
          <w:sz w:val="24"/>
        </w:rPr>
        <w:t xml:space="preserve"> 9</w:t>
      </w:r>
    </w:p>
    <w:p w:rsidR="00DA3A70" w:rsidRPr="002A3EC5" w:rsidP="004521A2" w14:paraId="27B7ECD2" w14:textId="21C20F3D">
      <w:pPr>
        <w:spacing w:after="120"/>
        <w:jc w:val="both"/>
        <w:rPr>
          <w:rFonts w:ascii="Tahoma" w:hAnsi="Tahoma" w:cs="Tahoma"/>
          <w:szCs w:val="24"/>
        </w:rPr>
      </w:pPr>
      <w:r w:rsidRPr="002A3EC5">
        <w:rPr>
          <w:rFonts w:ascii="Tahoma" w:hAnsi="Tahoma"/>
          <w:sz w:val="18"/>
        </w:rPr>
        <w:t xml:space="preserve">En todos los casos deberá elaborarse una estrategia de tratamiento centrada en </w:t>
      </w:r>
      <w:r w:rsidR="007E64C7">
        <w:rPr>
          <w:rFonts w:ascii="Tahoma" w:hAnsi="Tahoma"/>
          <w:sz w:val="18"/>
        </w:rPr>
        <w:t>la persona enferma</w:t>
      </w:r>
      <w:r w:rsidRPr="002A3EC5">
        <w:rPr>
          <w:rFonts w:ascii="Tahoma" w:hAnsi="Tahoma"/>
          <w:sz w:val="18"/>
        </w:rPr>
        <w:t xml:space="preserve"> y basada en </w:t>
      </w:r>
      <w:r w:rsidR="007E64C7">
        <w:rPr>
          <w:rFonts w:ascii="Tahoma" w:hAnsi="Tahoma"/>
          <w:sz w:val="18"/>
        </w:rPr>
        <w:t>sus</w:t>
      </w:r>
      <w:r w:rsidRPr="002A3EC5" w:rsidR="007E64C7">
        <w:rPr>
          <w:rFonts w:ascii="Tahoma" w:hAnsi="Tahoma"/>
          <w:sz w:val="18"/>
        </w:rPr>
        <w:t xml:space="preserve"> </w:t>
      </w:r>
      <w:r w:rsidRPr="002A3EC5">
        <w:rPr>
          <w:rFonts w:ascii="Tahoma" w:hAnsi="Tahoma"/>
          <w:sz w:val="18"/>
        </w:rPr>
        <w:t xml:space="preserve">necesidades y en el respeto mutuo entre </w:t>
      </w:r>
      <w:r w:rsidR="007E64C7">
        <w:rPr>
          <w:rFonts w:ascii="Tahoma" w:hAnsi="Tahoma"/>
          <w:sz w:val="18"/>
        </w:rPr>
        <w:t>la persona enferma</w:t>
      </w:r>
      <w:r w:rsidRPr="002A3EC5">
        <w:rPr>
          <w:rFonts w:ascii="Tahoma" w:hAnsi="Tahoma"/>
          <w:sz w:val="18"/>
        </w:rPr>
        <w:t xml:space="preserve"> y el profesional sanitario.</w:t>
      </w:r>
    </w:p>
    <w:p w:rsidR="00DA3A70" w:rsidRPr="002A3EC5" w:rsidP="00A82B43" w14:paraId="5604FAB8" w14:textId="2CCF5FD8">
      <w:pPr>
        <w:shd w:val="clear" w:color="auto" w:fill="D9D9D9"/>
        <w:autoSpaceDE w:val="0"/>
        <w:autoSpaceDN w:val="0"/>
        <w:adjustRightInd w:val="0"/>
        <w:spacing w:after="0"/>
        <w:jc w:val="both"/>
        <w:rPr>
          <w:rFonts w:ascii="Tahoma" w:hAnsi="Tahoma" w:cs="Tahoma"/>
          <w:b/>
          <w:bCs/>
          <w:sz w:val="24"/>
          <w:szCs w:val="24"/>
        </w:rPr>
      </w:pPr>
      <w:r>
        <w:rPr>
          <w:rFonts w:ascii="Tahoma" w:hAnsi="Tahoma"/>
          <w:b/>
          <w:sz w:val="24"/>
        </w:rPr>
        <w:t>Estándar</w:t>
      </w:r>
      <w:r w:rsidRPr="002A3EC5" w:rsidR="00C3081F">
        <w:rPr>
          <w:rFonts w:ascii="Tahoma" w:hAnsi="Tahoma"/>
          <w:b/>
          <w:sz w:val="24"/>
        </w:rPr>
        <w:t xml:space="preserve"> 10</w:t>
      </w:r>
    </w:p>
    <w:p w:rsidR="004521A2" w:rsidP="004521A2" w14:paraId="18135B29" w14:textId="55248CE9">
      <w:pPr>
        <w:spacing w:after="0"/>
        <w:jc w:val="both"/>
        <w:rPr>
          <w:rFonts w:ascii="Tahoma" w:hAnsi="Tahoma"/>
          <w:sz w:val="18"/>
        </w:rPr>
      </w:pPr>
      <w:r w:rsidRPr="002A3EC5">
        <w:rPr>
          <w:rFonts w:ascii="Tahoma" w:hAnsi="Tahoma"/>
          <w:sz w:val="18"/>
        </w:rPr>
        <w:t xml:space="preserve">La respuesta al tratamiento de </w:t>
      </w:r>
      <w:r w:rsidR="007E64C7">
        <w:rPr>
          <w:rFonts w:ascii="Tahoma" w:hAnsi="Tahoma"/>
          <w:sz w:val="18"/>
        </w:rPr>
        <w:t>las personas</w:t>
      </w:r>
      <w:r w:rsidRPr="002A3EC5">
        <w:rPr>
          <w:rFonts w:ascii="Tahoma" w:hAnsi="Tahoma"/>
          <w:sz w:val="18"/>
        </w:rPr>
        <w:t xml:space="preserve"> con tuberculosis pulmonar deberá controlarse mediante microscopia y cultivos de frotis de seguimiento, como mínimo al finalizar la fase inicial del tratamiento (dos meses en el caso de la tuberculosis sensible a los medicamentos). </w:t>
      </w:r>
    </w:p>
    <w:p w:rsidR="004521A2" w:rsidP="004521A2" w14:paraId="399CE01A" w14:textId="763EB22A">
      <w:pPr>
        <w:spacing w:after="0"/>
        <w:jc w:val="both"/>
        <w:rPr>
          <w:rFonts w:ascii="Tahoma" w:hAnsi="Tahoma"/>
          <w:sz w:val="18"/>
        </w:rPr>
      </w:pPr>
      <w:r w:rsidRPr="002A3EC5">
        <w:rPr>
          <w:rFonts w:ascii="Tahoma" w:hAnsi="Tahoma"/>
          <w:sz w:val="18"/>
        </w:rPr>
        <w:t xml:space="preserve">Si el frotis o el cultivo de esputo son positivos al final de la fase inicial, deberán realizarse inmediatamente pruebas moleculares de resistencia </w:t>
      </w:r>
      <w:r w:rsidR="007E64C7">
        <w:rPr>
          <w:rFonts w:ascii="Tahoma" w:hAnsi="Tahoma"/>
          <w:sz w:val="18"/>
        </w:rPr>
        <w:t xml:space="preserve">a fármacos </w:t>
      </w:r>
      <w:r w:rsidRPr="002A3EC5">
        <w:rPr>
          <w:rFonts w:ascii="Tahoma" w:hAnsi="Tahoma"/>
          <w:sz w:val="18"/>
        </w:rPr>
        <w:t xml:space="preserve">y otro antibiograma. </w:t>
      </w:r>
    </w:p>
    <w:p w:rsidR="00DA3A70" w:rsidRPr="002A3EC5" w:rsidP="004521A2" w14:paraId="524E25BA" w14:textId="3AE9B895">
      <w:pPr>
        <w:spacing w:after="0"/>
        <w:jc w:val="both"/>
        <w:rPr>
          <w:rFonts w:ascii="Tahoma" w:hAnsi="Tahoma" w:cs="Tahoma"/>
          <w:sz w:val="18"/>
          <w:szCs w:val="18"/>
        </w:rPr>
      </w:pPr>
      <w:r w:rsidRPr="002A3EC5">
        <w:rPr>
          <w:rFonts w:ascii="Tahoma" w:hAnsi="Tahoma"/>
          <w:sz w:val="18"/>
        </w:rPr>
        <w:t xml:space="preserve">En </w:t>
      </w:r>
      <w:r w:rsidR="007E64C7">
        <w:rPr>
          <w:rFonts w:ascii="Tahoma" w:hAnsi="Tahoma"/>
          <w:sz w:val="18"/>
        </w:rPr>
        <w:t>personas</w:t>
      </w:r>
      <w:r w:rsidRPr="002A3EC5" w:rsidR="007E64C7">
        <w:rPr>
          <w:rFonts w:ascii="Tahoma" w:hAnsi="Tahoma"/>
          <w:sz w:val="18"/>
        </w:rPr>
        <w:t xml:space="preserve"> </w:t>
      </w:r>
      <w:r w:rsidRPr="002A3EC5">
        <w:rPr>
          <w:rFonts w:ascii="Tahoma" w:hAnsi="Tahoma"/>
          <w:sz w:val="18"/>
        </w:rPr>
        <w:t xml:space="preserve">con tuberculosis </w:t>
      </w:r>
      <w:r w:rsidRPr="002A3EC5">
        <w:rPr>
          <w:rFonts w:ascii="Tahoma" w:hAnsi="Tahoma"/>
          <w:sz w:val="18"/>
        </w:rPr>
        <w:t>extrapulmonar</w:t>
      </w:r>
      <w:r w:rsidRPr="002A3EC5">
        <w:rPr>
          <w:rFonts w:ascii="Tahoma" w:hAnsi="Tahoma"/>
          <w:sz w:val="18"/>
        </w:rPr>
        <w:t xml:space="preserve"> y en </w:t>
      </w:r>
      <w:r w:rsidR="007E64C7">
        <w:rPr>
          <w:rFonts w:ascii="Tahoma" w:hAnsi="Tahoma"/>
          <w:sz w:val="18"/>
        </w:rPr>
        <w:t>menores</w:t>
      </w:r>
      <w:r w:rsidRPr="002A3EC5" w:rsidR="007E64C7">
        <w:rPr>
          <w:rFonts w:ascii="Tahoma" w:hAnsi="Tahoma"/>
          <w:sz w:val="18"/>
        </w:rPr>
        <w:t xml:space="preserve"> </w:t>
      </w:r>
      <w:r w:rsidRPr="002A3EC5">
        <w:rPr>
          <w:rFonts w:ascii="Tahoma" w:hAnsi="Tahoma"/>
          <w:sz w:val="18"/>
        </w:rPr>
        <w:t xml:space="preserve">incapaces de producir esputo, la respuesta clínica al tratamiento (peso, marcadores de inflamación y repetición de las pruebas de imagen) se valorará de forma objetiva. </w:t>
      </w:r>
    </w:p>
    <w:p w:rsidR="003663F5" w:rsidRPr="002A3EC5" w:rsidP="003663F5" w14:paraId="1B0A3A12" w14:textId="77777777">
      <w:pPr>
        <w:pStyle w:val="EC-Title-6"/>
      </w:pPr>
      <w:r w:rsidRPr="002A3EC5">
        <w:t>Requisitos específicos de la UE</w:t>
      </w:r>
    </w:p>
    <w:p w:rsidR="00DA3A70" w:rsidRPr="002A3EC5" w:rsidP="0028467E" w14:paraId="726294C9" w14:textId="77777777">
      <w:pPr>
        <w:spacing w:after="120"/>
        <w:rPr>
          <w:rFonts w:ascii="Tahoma" w:hAnsi="Tahoma" w:cs="Tahoma"/>
          <w:spacing w:val="-2"/>
          <w:sz w:val="18"/>
          <w:szCs w:val="18"/>
        </w:rPr>
      </w:pPr>
      <w:r w:rsidRPr="002A3EC5">
        <w:rPr>
          <w:rFonts w:ascii="Tahoma" w:hAnsi="Tahoma"/>
          <w:spacing w:val="-2"/>
          <w:sz w:val="18"/>
        </w:rPr>
        <w:t xml:space="preserve">El tratamiento se vigilará conforme a las directrices internacionales [2, 3, 6-8, 18-20]. Los países de la UE cuentan con recursos para vigilar el tratamiento con una periodicidad mensual. En los casos de tuberculosis </w:t>
      </w:r>
      <w:r w:rsidRPr="002A3EC5">
        <w:rPr>
          <w:rFonts w:ascii="Tahoma" w:hAnsi="Tahoma"/>
          <w:spacing w:val="-2"/>
          <w:sz w:val="18"/>
        </w:rPr>
        <w:t>multirresistente</w:t>
      </w:r>
      <w:r w:rsidRPr="002A3EC5">
        <w:rPr>
          <w:rFonts w:ascii="Tahoma" w:hAnsi="Tahoma"/>
          <w:spacing w:val="-2"/>
          <w:sz w:val="18"/>
        </w:rPr>
        <w:t>, esta vigilancia mensual consistirá en realizar frotis y cultivos de esputo [21, 22].</w:t>
      </w:r>
    </w:p>
    <w:p w:rsidR="00DA3A70" w:rsidRPr="002A3EC5" w:rsidP="00BE259C" w14:paraId="4AF2D177" w14:textId="335AED9E">
      <w:pPr>
        <w:shd w:val="clear" w:color="auto" w:fill="D9D9D9"/>
        <w:autoSpaceDE w:val="0"/>
        <w:autoSpaceDN w:val="0"/>
        <w:adjustRightInd w:val="0"/>
        <w:spacing w:after="0"/>
        <w:jc w:val="both"/>
        <w:rPr>
          <w:rFonts w:ascii="Tahoma" w:hAnsi="Tahoma" w:cs="Tahoma"/>
          <w:b/>
          <w:bCs/>
          <w:sz w:val="24"/>
          <w:szCs w:val="24"/>
        </w:rPr>
      </w:pPr>
      <w:r>
        <w:rPr>
          <w:rFonts w:ascii="Tahoma" w:hAnsi="Tahoma"/>
          <w:b/>
          <w:sz w:val="24"/>
          <w:shd w:val="clear" w:color="auto" w:fill="D9D9D9"/>
        </w:rPr>
        <w:t>Estándar</w:t>
      </w:r>
      <w:r w:rsidRPr="002A3EC5" w:rsidR="00C3081F">
        <w:rPr>
          <w:rFonts w:ascii="Tahoma" w:hAnsi="Tahoma"/>
          <w:b/>
          <w:sz w:val="24"/>
          <w:shd w:val="clear" w:color="auto" w:fill="D9D9D9"/>
        </w:rPr>
        <w:t xml:space="preserve"> 11</w:t>
      </w:r>
    </w:p>
    <w:p w:rsidR="004521A2" w:rsidP="004521A2" w14:paraId="605A922D" w14:textId="3DD98B3E">
      <w:pPr>
        <w:spacing w:after="120"/>
        <w:jc w:val="both"/>
        <w:rPr>
          <w:rFonts w:ascii="Tahoma" w:hAnsi="Tahoma"/>
          <w:sz w:val="18"/>
        </w:rPr>
      </w:pPr>
      <w:r w:rsidRPr="002A3EC5">
        <w:rPr>
          <w:rFonts w:ascii="Tahoma" w:hAnsi="Tahoma"/>
          <w:sz w:val="18"/>
        </w:rPr>
        <w:t xml:space="preserve">Debe valorarse la probabilidad de resistencia </w:t>
      </w:r>
      <w:r w:rsidR="007E64C7">
        <w:rPr>
          <w:rFonts w:ascii="Tahoma" w:hAnsi="Tahoma"/>
          <w:sz w:val="18"/>
        </w:rPr>
        <w:t xml:space="preserve">a fármacos </w:t>
      </w:r>
      <w:r w:rsidRPr="002A3EC5">
        <w:rPr>
          <w:rFonts w:ascii="Tahoma" w:hAnsi="Tahoma"/>
          <w:sz w:val="18"/>
        </w:rPr>
        <w:t xml:space="preserve">teniendo en cuenta los antecedentes de tratamiento previo, la exposición a un posible caso de origen con tuberculosis resistente y la prevalencia de resistencia en la población, especialmente en </w:t>
      </w:r>
      <w:r w:rsidR="007E64C7">
        <w:rPr>
          <w:rFonts w:ascii="Tahoma" w:hAnsi="Tahoma"/>
          <w:sz w:val="18"/>
        </w:rPr>
        <w:t>las personas enfermas</w:t>
      </w:r>
      <w:r w:rsidRPr="002A3EC5">
        <w:rPr>
          <w:rFonts w:ascii="Tahoma" w:hAnsi="Tahoma"/>
          <w:sz w:val="18"/>
        </w:rPr>
        <w:t xml:space="preserve"> sin confirmación bacteriológica o en los que no puedan realizarse antibiogramas. </w:t>
      </w:r>
    </w:p>
    <w:p w:rsidR="004521A2" w:rsidP="004521A2" w14:paraId="0DA6C149" w14:textId="62B3268F">
      <w:pPr>
        <w:spacing w:after="120"/>
        <w:jc w:val="both"/>
        <w:rPr>
          <w:rFonts w:ascii="Tahoma" w:hAnsi="Tahoma"/>
          <w:sz w:val="18"/>
        </w:rPr>
      </w:pPr>
      <w:r w:rsidRPr="002A3EC5">
        <w:rPr>
          <w:rFonts w:ascii="Tahoma" w:hAnsi="Tahoma"/>
          <w:sz w:val="18"/>
        </w:rPr>
        <w:t xml:space="preserve">Deben realizarse pruebas rápidas (análisis genotípicos de resistencia a la </w:t>
      </w:r>
      <w:r w:rsidRPr="002A3EC5">
        <w:rPr>
          <w:rFonts w:ascii="Tahoma" w:hAnsi="Tahoma"/>
          <w:sz w:val="18"/>
        </w:rPr>
        <w:t>rifampicina</w:t>
      </w:r>
      <w:r w:rsidRPr="002A3EC5">
        <w:rPr>
          <w:rFonts w:ascii="Tahoma" w:hAnsi="Tahoma"/>
          <w:sz w:val="18"/>
        </w:rPr>
        <w:t xml:space="preserve"> y la </w:t>
      </w:r>
      <w:r w:rsidRPr="002A3EC5">
        <w:rPr>
          <w:rFonts w:ascii="Tahoma" w:hAnsi="Tahoma"/>
          <w:sz w:val="18"/>
        </w:rPr>
        <w:t>isoniazida</w:t>
      </w:r>
      <w:r w:rsidRPr="002A3EC5">
        <w:rPr>
          <w:rFonts w:ascii="Tahoma" w:hAnsi="Tahoma"/>
          <w:sz w:val="18"/>
        </w:rPr>
        <w:t xml:space="preserve"> y análisis genotípicos/fenotípicos de resistencia a los medicamentos de segunda línea en los pacientes con resistencia a la </w:t>
      </w:r>
      <w:r w:rsidRPr="002A3EC5">
        <w:rPr>
          <w:rFonts w:ascii="Tahoma" w:hAnsi="Tahoma"/>
          <w:sz w:val="18"/>
        </w:rPr>
        <w:t>rifampicina</w:t>
      </w:r>
      <w:r w:rsidRPr="002A3EC5">
        <w:rPr>
          <w:rFonts w:ascii="Tahoma" w:hAnsi="Tahoma"/>
          <w:sz w:val="18"/>
        </w:rPr>
        <w:t xml:space="preserve"> o con tuberculosis </w:t>
      </w:r>
      <w:r w:rsidRPr="002A3EC5">
        <w:rPr>
          <w:rFonts w:ascii="Tahoma" w:hAnsi="Tahoma"/>
          <w:sz w:val="18"/>
        </w:rPr>
        <w:t>multirresistente</w:t>
      </w:r>
      <w:r w:rsidRPr="002A3EC5">
        <w:rPr>
          <w:rFonts w:ascii="Tahoma" w:hAnsi="Tahoma"/>
          <w:sz w:val="18"/>
        </w:rPr>
        <w:t xml:space="preserve">) a </w:t>
      </w:r>
      <w:r w:rsidRPr="002A3EC5" w:rsidR="007E64C7">
        <w:rPr>
          <w:rFonts w:ascii="Tahoma" w:hAnsi="Tahoma"/>
          <w:sz w:val="18"/>
        </w:rPr>
        <w:t>tod</w:t>
      </w:r>
      <w:r w:rsidR="007E64C7">
        <w:rPr>
          <w:rFonts w:ascii="Tahoma" w:hAnsi="Tahoma"/>
          <w:sz w:val="18"/>
        </w:rPr>
        <w:t>a</w:t>
      </w:r>
      <w:r w:rsidRPr="002A3EC5" w:rsidR="007E64C7">
        <w:rPr>
          <w:rFonts w:ascii="Tahoma" w:hAnsi="Tahoma"/>
          <w:sz w:val="18"/>
        </w:rPr>
        <w:t xml:space="preserve">s </w:t>
      </w:r>
      <w:r w:rsidR="007E64C7">
        <w:rPr>
          <w:rFonts w:ascii="Tahoma" w:hAnsi="Tahoma"/>
          <w:sz w:val="18"/>
        </w:rPr>
        <w:t>las personas enfermas</w:t>
      </w:r>
      <w:r w:rsidRPr="002A3EC5">
        <w:rPr>
          <w:rFonts w:ascii="Tahoma" w:hAnsi="Tahoma"/>
          <w:sz w:val="18"/>
        </w:rPr>
        <w:t xml:space="preserve"> según lo descrito en </w:t>
      </w:r>
      <w:r w:rsidRPr="002A3EC5" w:rsidR="007E64C7">
        <w:rPr>
          <w:rFonts w:ascii="Tahoma" w:hAnsi="Tahoma"/>
          <w:sz w:val="18"/>
        </w:rPr>
        <w:t>l</w:t>
      </w:r>
      <w:r w:rsidR="007E64C7">
        <w:rPr>
          <w:rFonts w:ascii="Tahoma" w:hAnsi="Tahoma"/>
          <w:sz w:val="18"/>
        </w:rPr>
        <w:t>o</w:t>
      </w:r>
      <w:r w:rsidRPr="002A3EC5" w:rsidR="007E64C7">
        <w:rPr>
          <w:rFonts w:ascii="Tahoma" w:hAnsi="Tahoma"/>
          <w:sz w:val="18"/>
        </w:rPr>
        <w:t xml:space="preserve">s </w:t>
      </w:r>
      <w:r w:rsidR="007E64C7">
        <w:rPr>
          <w:rFonts w:ascii="Tahoma" w:hAnsi="Tahoma"/>
          <w:sz w:val="18"/>
        </w:rPr>
        <w:t>e</w:t>
      </w:r>
      <w:r w:rsidR="00205111">
        <w:rPr>
          <w:rFonts w:ascii="Tahoma" w:hAnsi="Tahoma"/>
          <w:sz w:val="18"/>
        </w:rPr>
        <w:t>stándar</w:t>
      </w:r>
      <w:r w:rsidR="007E64C7">
        <w:rPr>
          <w:rFonts w:ascii="Tahoma" w:hAnsi="Tahoma"/>
          <w:sz w:val="18"/>
        </w:rPr>
        <w:t>e</w:t>
      </w:r>
      <w:r w:rsidRPr="002A3EC5">
        <w:rPr>
          <w:rFonts w:ascii="Tahoma" w:hAnsi="Tahoma"/>
          <w:sz w:val="18"/>
        </w:rPr>
        <w:t xml:space="preserve">s 2-4 y 8. Además, se pondrán inmediatamente en práctica medidas de asesoramiento y educación dirigidas a </w:t>
      </w:r>
      <w:r w:rsidRPr="002A3EC5" w:rsidR="007E64C7">
        <w:rPr>
          <w:rFonts w:ascii="Tahoma" w:hAnsi="Tahoma"/>
          <w:sz w:val="18"/>
        </w:rPr>
        <w:t>tod</w:t>
      </w:r>
      <w:r w:rsidR="007E64C7">
        <w:rPr>
          <w:rFonts w:ascii="Tahoma" w:hAnsi="Tahoma"/>
          <w:sz w:val="18"/>
        </w:rPr>
        <w:t>a</w:t>
      </w:r>
      <w:r w:rsidRPr="002A3EC5" w:rsidR="007E64C7">
        <w:rPr>
          <w:rFonts w:ascii="Tahoma" w:hAnsi="Tahoma"/>
          <w:sz w:val="18"/>
        </w:rPr>
        <w:t xml:space="preserve">s </w:t>
      </w:r>
      <w:r w:rsidR="007E64C7">
        <w:rPr>
          <w:rFonts w:ascii="Tahoma" w:hAnsi="Tahoma"/>
          <w:sz w:val="18"/>
        </w:rPr>
        <w:t>las personas</w:t>
      </w:r>
      <w:r w:rsidRPr="002A3EC5">
        <w:rPr>
          <w:rFonts w:ascii="Tahoma" w:hAnsi="Tahoma"/>
          <w:sz w:val="18"/>
        </w:rPr>
        <w:t xml:space="preserve"> con tuberculosis con el objetivo de reducir al mínimo la posibilidad de transmisión. </w:t>
      </w:r>
    </w:p>
    <w:p w:rsidR="00DA3A70" w:rsidRPr="002A3EC5" w:rsidP="004521A2" w14:paraId="5151C770" w14:textId="50FC099B">
      <w:pPr>
        <w:spacing w:after="120"/>
        <w:jc w:val="both"/>
        <w:rPr>
          <w:rFonts w:ascii="Tahoma" w:hAnsi="Tahoma" w:cs="Tahoma"/>
          <w:sz w:val="18"/>
          <w:szCs w:val="18"/>
        </w:rPr>
      </w:pPr>
      <w:r w:rsidRPr="002A3EC5">
        <w:rPr>
          <w:rFonts w:ascii="Tahoma" w:hAnsi="Tahoma"/>
          <w:sz w:val="18"/>
        </w:rPr>
        <w:t>Se aplicarán las medidas de control de la infecci</w:t>
      </w:r>
      <w:r w:rsidR="007E64C7">
        <w:rPr>
          <w:rFonts w:ascii="Tahoma" w:hAnsi="Tahoma"/>
          <w:sz w:val="18"/>
        </w:rPr>
        <w:t>ó</w:t>
      </w:r>
      <w:r w:rsidRPr="002A3EC5">
        <w:rPr>
          <w:rFonts w:ascii="Tahoma" w:hAnsi="Tahoma"/>
          <w:sz w:val="18"/>
        </w:rPr>
        <w:t xml:space="preserve">n adecuadas para la situación, según lo recomendado en </w:t>
      </w:r>
      <w:r w:rsidR="007E64C7">
        <w:rPr>
          <w:rFonts w:ascii="Tahoma" w:hAnsi="Tahoma"/>
          <w:sz w:val="18"/>
        </w:rPr>
        <w:t>el</w:t>
      </w:r>
      <w:r w:rsidRPr="002A3EC5" w:rsidR="007E64C7">
        <w:rPr>
          <w:rFonts w:ascii="Tahoma" w:hAnsi="Tahoma"/>
          <w:sz w:val="18"/>
        </w:rPr>
        <w:t xml:space="preserve"> </w:t>
      </w:r>
      <w:r w:rsidR="007E64C7">
        <w:rPr>
          <w:rFonts w:ascii="Tahoma" w:hAnsi="Tahoma"/>
          <w:sz w:val="18"/>
        </w:rPr>
        <w:t>e</w:t>
      </w:r>
      <w:r w:rsidR="00205111">
        <w:rPr>
          <w:rFonts w:ascii="Tahoma" w:hAnsi="Tahoma"/>
          <w:sz w:val="18"/>
        </w:rPr>
        <w:t>stándar</w:t>
      </w:r>
      <w:r w:rsidRPr="002A3EC5">
        <w:rPr>
          <w:rFonts w:ascii="Tahoma" w:hAnsi="Tahoma"/>
          <w:sz w:val="18"/>
        </w:rPr>
        <w:t> 20 sobre salud pública de las ESTC.</w:t>
      </w:r>
    </w:p>
    <w:p w:rsidR="00DA3A70" w:rsidRPr="002A3EC5" w:rsidP="004D476F" w14:paraId="495CFD30" w14:textId="70096D27">
      <w:pPr>
        <w:pageBreakBefore/>
        <w:shd w:val="clear" w:color="auto" w:fill="D9D9D9"/>
        <w:autoSpaceDE w:val="0"/>
        <w:autoSpaceDN w:val="0"/>
        <w:adjustRightInd w:val="0"/>
        <w:spacing w:after="0"/>
        <w:jc w:val="both"/>
        <w:rPr>
          <w:rFonts w:ascii="Tahoma" w:hAnsi="Tahoma" w:cs="Tahoma"/>
          <w:b/>
          <w:bCs/>
          <w:sz w:val="24"/>
          <w:szCs w:val="24"/>
        </w:rPr>
      </w:pPr>
      <w:r>
        <w:rPr>
          <w:rFonts w:ascii="Tahoma" w:hAnsi="Tahoma"/>
          <w:b/>
          <w:sz w:val="24"/>
          <w:shd w:val="clear" w:color="auto" w:fill="D9D9D9"/>
        </w:rPr>
        <w:t>Estándar</w:t>
      </w:r>
      <w:r w:rsidRPr="002A3EC5" w:rsidR="00C3081F">
        <w:rPr>
          <w:rFonts w:ascii="Tahoma" w:hAnsi="Tahoma"/>
          <w:b/>
          <w:sz w:val="24"/>
          <w:shd w:val="clear" w:color="auto" w:fill="D9D9D9"/>
        </w:rPr>
        <w:t xml:space="preserve"> 12 </w:t>
      </w:r>
    </w:p>
    <w:p w:rsidR="00DA3A70" w:rsidRPr="002A3EC5" w:rsidP="004521A2" w14:paraId="0F69EAB0" w14:textId="1FDF2548">
      <w:pPr>
        <w:spacing w:after="120"/>
        <w:jc w:val="both"/>
        <w:rPr>
          <w:rFonts w:ascii="Tahoma" w:hAnsi="Tahoma" w:cs="Tahoma"/>
          <w:sz w:val="18"/>
          <w:szCs w:val="18"/>
        </w:rPr>
      </w:pPr>
      <w:r>
        <w:rPr>
          <w:rFonts w:ascii="Tahoma" w:hAnsi="Tahoma"/>
          <w:sz w:val="18"/>
        </w:rPr>
        <w:t>Las personas</w:t>
      </w:r>
      <w:r w:rsidRPr="002A3EC5" w:rsidR="00C3081F">
        <w:rPr>
          <w:rFonts w:ascii="Tahoma" w:hAnsi="Tahoma"/>
          <w:sz w:val="18"/>
        </w:rPr>
        <w:t xml:space="preserve"> que presenten, o tengan grandes probabilidades de presentar, tuberculosis causada por microorganismos resistentes (especialmente los resistentes a la </w:t>
      </w:r>
      <w:r w:rsidRPr="002A3EC5" w:rsidR="00C3081F">
        <w:rPr>
          <w:rFonts w:ascii="Tahoma" w:hAnsi="Tahoma"/>
          <w:sz w:val="18"/>
        </w:rPr>
        <w:t>rifampicina</w:t>
      </w:r>
      <w:r w:rsidRPr="002A3EC5" w:rsidR="00C3081F">
        <w:rPr>
          <w:rFonts w:ascii="Tahoma" w:hAnsi="Tahoma"/>
          <w:sz w:val="18"/>
        </w:rPr>
        <w:t>/</w:t>
      </w:r>
      <w:r w:rsidRPr="002A3EC5" w:rsidR="00C3081F">
        <w:rPr>
          <w:rFonts w:ascii="Tahoma" w:hAnsi="Tahoma"/>
          <w:sz w:val="18"/>
        </w:rPr>
        <w:t>multirresistentes</w:t>
      </w:r>
      <w:r w:rsidRPr="002A3EC5" w:rsidR="00C3081F">
        <w:rPr>
          <w:rFonts w:ascii="Tahoma" w:hAnsi="Tahoma"/>
          <w:sz w:val="18"/>
        </w:rPr>
        <w:t>/</w:t>
      </w:r>
      <w:r>
        <w:rPr>
          <w:rFonts w:ascii="Tahoma" w:hAnsi="Tahoma"/>
          <w:sz w:val="18"/>
        </w:rPr>
        <w:t>extremadamente resistentes</w:t>
      </w:r>
      <w:r w:rsidRPr="002A3EC5" w:rsidR="00C3081F">
        <w:rPr>
          <w:rFonts w:ascii="Tahoma" w:hAnsi="Tahoma"/>
          <w:sz w:val="18"/>
        </w:rPr>
        <w:t xml:space="preserve">) deben </w:t>
      </w:r>
      <w:r>
        <w:rPr>
          <w:rFonts w:ascii="Tahoma" w:hAnsi="Tahoma"/>
          <w:sz w:val="18"/>
        </w:rPr>
        <w:t>tratarse</w:t>
      </w:r>
      <w:r w:rsidRPr="002A3EC5" w:rsidR="00C3081F">
        <w:rPr>
          <w:rFonts w:ascii="Tahoma" w:hAnsi="Tahoma"/>
          <w:sz w:val="18"/>
        </w:rPr>
        <w:t xml:space="preserve"> con pautas individualizadas que contengan fármacos antituberculosos de segunda línea y </w:t>
      </w:r>
      <w:r>
        <w:rPr>
          <w:rFonts w:ascii="Tahoma" w:hAnsi="Tahoma"/>
          <w:sz w:val="18"/>
        </w:rPr>
        <w:t>complementarios</w:t>
      </w:r>
      <w:r w:rsidRPr="002A3EC5" w:rsidR="00C3081F">
        <w:rPr>
          <w:rFonts w:ascii="Tahoma" w:hAnsi="Tahoma"/>
          <w:sz w:val="18"/>
        </w:rPr>
        <w:t>. La pauta elegida debe basarse en los patrones de sensibilidad confirmados. Los tratamientos empíricos pueden causar más resistencias, por lo que no se recomiendan, excepto en los casos de tuberculosis con cultivo negativo.</w:t>
      </w:r>
    </w:p>
    <w:p w:rsidR="00083CEE" w:rsidRPr="002A3EC5" w:rsidP="004521A2" w14:paraId="6D5D2A04" w14:textId="7D0B09D7">
      <w:pPr>
        <w:spacing w:after="120"/>
        <w:jc w:val="both"/>
        <w:rPr>
          <w:rFonts w:ascii="Tahoma" w:hAnsi="Tahoma" w:cs="Tahoma"/>
          <w:sz w:val="18"/>
          <w:szCs w:val="18"/>
        </w:rPr>
      </w:pPr>
      <w:r w:rsidRPr="002A3EC5">
        <w:rPr>
          <w:rFonts w:ascii="Tahoma" w:hAnsi="Tahoma"/>
          <w:sz w:val="18"/>
        </w:rPr>
        <w:t xml:space="preserve">Dependiendo del patrón de sensibilidad, se administrará un mínimo de cinco antituberculosos eficaces durante al menos 20 meses [5]. Podrá utilizarse el tratamiento más corto </w:t>
      </w:r>
      <w:r w:rsidR="007E64C7">
        <w:rPr>
          <w:rFonts w:ascii="Tahoma" w:hAnsi="Tahoma"/>
          <w:sz w:val="18"/>
        </w:rPr>
        <w:t>indicado</w:t>
      </w:r>
      <w:r w:rsidRPr="002A3EC5" w:rsidR="007E64C7">
        <w:rPr>
          <w:rFonts w:ascii="Tahoma" w:hAnsi="Tahoma"/>
          <w:sz w:val="18"/>
        </w:rPr>
        <w:t xml:space="preserve"> </w:t>
      </w:r>
      <w:r w:rsidRPr="002A3EC5">
        <w:rPr>
          <w:rFonts w:ascii="Tahoma" w:hAnsi="Tahoma"/>
          <w:sz w:val="18"/>
        </w:rPr>
        <w:t xml:space="preserve">para la tuberculosis </w:t>
      </w:r>
      <w:r w:rsidRPr="002A3EC5">
        <w:rPr>
          <w:rFonts w:ascii="Tahoma" w:hAnsi="Tahoma"/>
          <w:sz w:val="18"/>
        </w:rPr>
        <w:t>multirresistente</w:t>
      </w:r>
      <w:r w:rsidRPr="002A3EC5">
        <w:rPr>
          <w:rFonts w:ascii="Tahoma" w:hAnsi="Tahoma"/>
          <w:sz w:val="18"/>
        </w:rPr>
        <w:t xml:space="preserve"> (9-11 meses), siempre que </w:t>
      </w:r>
      <w:r w:rsidR="007E64C7">
        <w:rPr>
          <w:rFonts w:ascii="Tahoma" w:hAnsi="Tahoma"/>
          <w:sz w:val="18"/>
        </w:rPr>
        <w:t xml:space="preserve">se </w:t>
      </w:r>
      <w:r w:rsidRPr="002A3EC5">
        <w:rPr>
          <w:rFonts w:ascii="Tahoma" w:hAnsi="Tahoma"/>
          <w:sz w:val="18"/>
        </w:rPr>
        <w:t>cumpla</w:t>
      </w:r>
      <w:r w:rsidR="007E64C7">
        <w:rPr>
          <w:rFonts w:ascii="Tahoma" w:hAnsi="Tahoma"/>
          <w:sz w:val="18"/>
        </w:rPr>
        <w:t>n</w:t>
      </w:r>
      <w:r w:rsidRPr="002A3EC5">
        <w:rPr>
          <w:rFonts w:ascii="Tahoma" w:hAnsi="Tahoma"/>
          <w:sz w:val="18"/>
        </w:rPr>
        <w:t xml:space="preserve"> los criterios correspondientes. </w:t>
      </w:r>
    </w:p>
    <w:p w:rsidR="00083CEE" w:rsidRPr="002A3EC5" w:rsidP="0028467E" w14:paraId="2A21D19E" w14:textId="77777777">
      <w:r w:rsidRPr="002A3EC5">
        <w:br w:type="page"/>
      </w:r>
    </w:p>
    <w:p w:rsidR="00835340" w:rsidRPr="002A3EC5" w:rsidP="00835340" w14:paraId="6E735F1B" w14:textId="77777777">
      <w:pPr>
        <w:pStyle w:val="EC-Title-6"/>
      </w:pPr>
      <w:r w:rsidRPr="002A3EC5">
        <w:t>Requisitos específicos de la UE</w:t>
      </w:r>
    </w:p>
    <w:p w:rsidR="00DA3A70" w:rsidRPr="002A3EC5" w:rsidP="004521A2" w14:paraId="5B147E4D" w14:textId="06D105AD">
      <w:pPr>
        <w:spacing w:after="120"/>
        <w:jc w:val="both"/>
        <w:rPr>
          <w:rFonts w:ascii="Tahoma" w:hAnsi="Tahoma" w:cs="Tahoma"/>
          <w:sz w:val="18"/>
          <w:szCs w:val="18"/>
        </w:rPr>
      </w:pPr>
      <w:r w:rsidRPr="002A3EC5">
        <w:rPr>
          <w:rFonts w:ascii="Tahoma" w:hAnsi="Tahoma"/>
          <w:sz w:val="18"/>
        </w:rPr>
        <w:t xml:space="preserve">Dado que el tratamiento de la tuberculosis </w:t>
      </w:r>
      <w:r w:rsidRPr="002A3EC5">
        <w:rPr>
          <w:rFonts w:ascii="Tahoma" w:hAnsi="Tahoma"/>
          <w:sz w:val="18"/>
        </w:rPr>
        <w:t>multirresistente</w:t>
      </w:r>
      <w:r w:rsidRPr="002A3EC5">
        <w:rPr>
          <w:rFonts w:ascii="Tahoma" w:hAnsi="Tahoma"/>
          <w:sz w:val="18"/>
        </w:rPr>
        <w:t>/</w:t>
      </w:r>
      <w:r w:rsidR="00E37988">
        <w:rPr>
          <w:rFonts w:ascii="Tahoma" w:hAnsi="Tahoma"/>
          <w:sz w:val="18"/>
        </w:rPr>
        <w:t>extremadamente resistente</w:t>
      </w:r>
      <w:r w:rsidRPr="002A3EC5" w:rsidR="00E37988">
        <w:rPr>
          <w:rFonts w:ascii="Tahoma" w:hAnsi="Tahoma"/>
          <w:sz w:val="18"/>
        </w:rPr>
        <w:t xml:space="preserve"> </w:t>
      </w:r>
      <w:r w:rsidRPr="002A3EC5">
        <w:rPr>
          <w:rFonts w:ascii="Tahoma" w:hAnsi="Tahoma"/>
          <w:sz w:val="18"/>
        </w:rPr>
        <w:t xml:space="preserve">constituye a menudo la última oportunidad para garantizar la curación y la supervivencia </w:t>
      </w:r>
      <w:r w:rsidR="00E37988">
        <w:rPr>
          <w:rFonts w:ascii="Tahoma" w:hAnsi="Tahoma"/>
          <w:sz w:val="18"/>
        </w:rPr>
        <w:t>de las personas afectadas</w:t>
      </w:r>
      <w:r w:rsidRPr="002A3EC5">
        <w:rPr>
          <w:rFonts w:ascii="Tahoma" w:hAnsi="Tahoma"/>
          <w:sz w:val="18"/>
        </w:rPr>
        <w:t xml:space="preserve">, se precisa una completa variedad de medidas centradas en </w:t>
      </w:r>
      <w:r w:rsidR="00E37988">
        <w:rPr>
          <w:rFonts w:ascii="Tahoma" w:hAnsi="Tahoma"/>
          <w:sz w:val="18"/>
        </w:rPr>
        <w:t>las personas</w:t>
      </w:r>
      <w:r w:rsidRPr="002A3EC5">
        <w:rPr>
          <w:rFonts w:ascii="Tahoma" w:hAnsi="Tahoma"/>
          <w:sz w:val="18"/>
        </w:rPr>
        <w:t xml:space="preserve">, como asesoramiento, observación y apoyo terapéuticos, así como apoyo psicosocial, para garantizar el cumplimiento [5, 23-25]. Esto es especialmente importante, ya que </w:t>
      </w:r>
      <w:r w:rsidR="00E37988">
        <w:rPr>
          <w:rFonts w:ascii="Tahoma" w:hAnsi="Tahoma"/>
          <w:sz w:val="18"/>
        </w:rPr>
        <w:t>las personas afectadas</w:t>
      </w:r>
      <w:r w:rsidRPr="002A3EC5">
        <w:rPr>
          <w:rFonts w:ascii="Tahoma" w:hAnsi="Tahoma"/>
          <w:sz w:val="18"/>
        </w:rPr>
        <w:t xml:space="preserve"> suelen pertenecer a sectores sociales y económicos desfavorecidos.</w:t>
      </w:r>
    </w:p>
    <w:p w:rsidR="00DA3A70" w:rsidRPr="002A3EC5" w:rsidP="004521A2" w14:paraId="3C3E349A" w14:textId="6D960392">
      <w:pPr>
        <w:spacing w:after="120"/>
        <w:jc w:val="both"/>
        <w:rPr>
          <w:rFonts w:ascii="Tahoma" w:hAnsi="Tahoma" w:cs="Tahoma"/>
          <w:sz w:val="18"/>
          <w:szCs w:val="18"/>
        </w:rPr>
      </w:pPr>
      <w:r w:rsidRPr="002A3EC5">
        <w:rPr>
          <w:rFonts w:ascii="Tahoma" w:hAnsi="Tahoma"/>
          <w:sz w:val="18"/>
        </w:rPr>
        <w:t xml:space="preserve">En el caso de la tuberculosis </w:t>
      </w:r>
      <w:r w:rsidRPr="002A3EC5">
        <w:rPr>
          <w:rFonts w:ascii="Tahoma" w:hAnsi="Tahoma"/>
          <w:sz w:val="18"/>
        </w:rPr>
        <w:t>multirresistente</w:t>
      </w:r>
      <w:r w:rsidRPr="002A3EC5">
        <w:rPr>
          <w:rFonts w:ascii="Tahoma" w:hAnsi="Tahoma"/>
          <w:sz w:val="18"/>
        </w:rPr>
        <w:t xml:space="preserve">, no debe administrarse ningún medicamento a </w:t>
      </w:r>
      <w:r w:rsidR="00E37988">
        <w:rPr>
          <w:rFonts w:ascii="Tahoma" w:hAnsi="Tahoma"/>
          <w:sz w:val="18"/>
        </w:rPr>
        <w:t>las personas</w:t>
      </w:r>
      <w:r w:rsidRPr="002A3EC5">
        <w:rPr>
          <w:rFonts w:ascii="Tahoma" w:hAnsi="Tahoma"/>
          <w:sz w:val="18"/>
        </w:rPr>
        <w:t xml:space="preserve"> con resistencia documentada (mediante antibiograma molecular o fenotípico). Por tanto, debe realizarse un antibiograma de segunda línea para confirmar el patrón de resistencia y para orientar la elección correcta del tratamiento.</w:t>
      </w:r>
    </w:p>
    <w:p w:rsidR="00DA3A70" w:rsidRPr="002A3EC5" w:rsidP="004521A2" w14:paraId="3974CF9D" w14:textId="2F13E762">
      <w:pPr>
        <w:spacing w:after="120"/>
        <w:jc w:val="both"/>
        <w:rPr>
          <w:rFonts w:ascii="Tahoma" w:hAnsi="Tahoma" w:cs="Tahoma"/>
          <w:sz w:val="18"/>
          <w:szCs w:val="18"/>
        </w:rPr>
      </w:pPr>
      <w:r w:rsidRPr="002A3EC5">
        <w:rPr>
          <w:rFonts w:ascii="Tahoma" w:hAnsi="Tahoma"/>
          <w:sz w:val="18"/>
        </w:rPr>
        <w:t xml:space="preserve">En la UE/EEE, el antibiograma para el </w:t>
      </w:r>
      <w:r w:rsidRPr="002A3EC5">
        <w:rPr>
          <w:rFonts w:ascii="Tahoma" w:hAnsi="Tahoma"/>
          <w:sz w:val="18"/>
        </w:rPr>
        <w:t>etambutol</w:t>
      </w:r>
      <w:r w:rsidRPr="002A3EC5">
        <w:rPr>
          <w:rFonts w:ascii="Tahoma" w:hAnsi="Tahoma"/>
          <w:sz w:val="18"/>
        </w:rPr>
        <w:t xml:space="preserve"> se considera fiable si se </w:t>
      </w:r>
      <w:r w:rsidR="00E37988">
        <w:rPr>
          <w:rFonts w:ascii="Tahoma" w:hAnsi="Tahoma"/>
          <w:sz w:val="18"/>
        </w:rPr>
        <w:t>realiza</w:t>
      </w:r>
      <w:r w:rsidRPr="002A3EC5" w:rsidR="00E37988">
        <w:rPr>
          <w:rFonts w:ascii="Tahoma" w:hAnsi="Tahoma"/>
          <w:sz w:val="18"/>
        </w:rPr>
        <w:t xml:space="preserve"> </w:t>
      </w:r>
      <w:r w:rsidRPr="002A3EC5">
        <w:rPr>
          <w:rFonts w:ascii="Tahoma" w:hAnsi="Tahoma"/>
          <w:sz w:val="18"/>
        </w:rPr>
        <w:t xml:space="preserve">en laboratorios con garantía de calidad [26]. La resistencia a la </w:t>
      </w:r>
      <w:r w:rsidRPr="002A3EC5">
        <w:rPr>
          <w:rFonts w:ascii="Tahoma" w:hAnsi="Tahoma"/>
          <w:sz w:val="18"/>
        </w:rPr>
        <w:t>pirazinamida</w:t>
      </w:r>
      <w:r w:rsidRPr="002A3EC5">
        <w:rPr>
          <w:rFonts w:ascii="Tahoma" w:hAnsi="Tahoma"/>
          <w:sz w:val="18"/>
        </w:rPr>
        <w:t xml:space="preserve"> puede analizarse mediante pruebas genotípicas (detección de mutaciones de </w:t>
      </w:r>
      <w:r w:rsidRPr="002A3EC5">
        <w:rPr>
          <w:rFonts w:ascii="Tahoma" w:hAnsi="Tahoma"/>
          <w:i/>
          <w:sz w:val="18"/>
        </w:rPr>
        <w:t>pncA</w:t>
      </w:r>
      <w:r w:rsidRPr="002A3EC5">
        <w:rPr>
          <w:rFonts w:ascii="Tahoma" w:hAnsi="Tahoma"/>
          <w:sz w:val="18"/>
        </w:rPr>
        <w:t>) o fenotípicas (es decir, métodos automatizados basados en el crecimiento del microorganismo [en medio líquido]).</w:t>
      </w:r>
    </w:p>
    <w:p w:rsidR="00B60CE3" w:rsidP="004521A2" w14:paraId="514D8171" w14:textId="29A07172">
      <w:pPr>
        <w:spacing w:after="120"/>
        <w:jc w:val="both"/>
        <w:rPr>
          <w:rFonts w:ascii="Tahoma" w:hAnsi="Tahoma"/>
          <w:sz w:val="18"/>
        </w:rPr>
      </w:pPr>
      <w:r w:rsidRPr="002A3EC5">
        <w:rPr>
          <w:rFonts w:ascii="Tahoma" w:hAnsi="Tahoma"/>
          <w:sz w:val="18"/>
        </w:rPr>
        <w:t xml:space="preserve">La pauta individualizada debe incluir al menos cinco antituberculosos eficaces durante la fase intensiva, en concreto, </w:t>
      </w:r>
      <w:r w:rsidRPr="002A3EC5">
        <w:rPr>
          <w:rFonts w:ascii="Tahoma" w:hAnsi="Tahoma"/>
          <w:sz w:val="18"/>
        </w:rPr>
        <w:t>pirazinamida</w:t>
      </w:r>
      <w:r w:rsidRPr="002A3EC5">
        <w:rPr>
          <w:rFonts w:ascii="Tahoma" w:hAnsi="Tahoma"/>
          <w:sz w:val="18"/>
        </w:rPr>
        <w:t xml:space="preserve"> y cuatro antituberculosos </w:t>
      </w:r>
      <w:r w:rsidRPr="002A3EC5" w:rsidR="00E37988">
        <w:rPr>
          <w:rFonts w:ascii="Tahoma" w:hAnsi="Tahoma"/>
          <w:sz w:val="18"/>
        </w:rPr>
        <w:t xml:space="preserve">fundamentales </w:t>
      </w:r>
      <w:r w:rsidRPr="002A3EC5">
        <w:rPr>
          <w:rFonts w:ascii="Tahoma" w:hAnsi="Tahoma"/>
          <w:sz w:val="18"/>
        </w:rPr>
        <w:t xml:space="preserve">de segunda línea. </w:t>
      </w:r>
    </w:p>
    <w:p w:rsidR="00B60CE3" w:rsidP="004521A2" w14:paraId="256BA9DD" w14:textId="77777777">
      <w:pPr>
        <w:spacing w:after="120"/>
        <w:jc w:val="both"/>
        <w:rPr>
          <w:rFonts w:ascii="Tahoma" w:hAnsi="Tahoma"/>
          <w:sz w:val="18"/>
        </w:rPr>
      </w:pPr>
      <w:r w:rsidRPr="002A3EC5">
        <w:rPr>
          <w:rFonts w:ascii="Tahoma" w:hAnsi="Tahoma"/>
          <w:sz w:val="18"/>
        </w:rPr>
        <w:t xml:space="preserve">Los medicamentos se elegirán del modo siguiente: uno del grupo A, uno del grupo B y al menos dos del grupo C (tabla). Si no es posible alcanzar el número mínimo de cinco antituberculosos eficaces con los fármacos incluidos en los grupos A </w:t>
      </w:r>
      <w:r w:rsidRPr="002A3EC5">
        <w:rPr>
          <w:rFonts w:ascii="Tahoma" w:hAnsi="Tahoma"/>
          <w:sz w:val="18"/>
        </w:rPr>
        <w:t>a</w:t>
      </w:r>
      <w:r w:rsidRPr="002A3EC5">
        <w:rPr>
          <w:rFonts w:ascii="Tahoma" w:hAnsi="Tahoma"/>
          <w:sz w:val="18"/>
        </w:rPr>
        <w:t xml:space="preserve"> C, podrá añadirse un fármaco del grupo D2 y otros del grupo D3 para que el total llegue a cinco. </w:t>
      </w:r>
    </w:p>
    <w:p w:rsidR="00B60CE3" w:rsidP="004521A2" w14:paraId="2E6046A6" w14:textId="77777777">
      <w:pPr>
        <w:spacing w:after="120"/>
        <w:jc w:val="both"/>
        <w:rPr>
          <w:rFonts w:ascii="Tahoma" w:hAnsi="Tahoma"/>
          <w:sz w:val="18"/>
        </w:rPr>
      </w:pPr>
      <w:r w:rsidRPr="002A3EC5">
        <w:rPr>
          <w:rFonts w:ascii="Tahoma" w:hAnsi="Tahoma"/>
          <w:sz w:val="18"/>
        </w:rPr>
        <w:t xml:space="preserve">Cuando no pueda utilizarse </w:t>
      </w:r>
      <w:r w:rsidRPr="002A3EC5">
        <w:rPr>
          <w:rFonts w:ascii="Tahoma" w:hAnsi="Tahoma"/>
          <w:sz w:val="18"/>
        </w:rPr>
        <w:t>pirazinamida</w:t>
      </w:r>
      <w:r w:rsidRPr="002A3EC5">
        <w:rPr>
          <w:rFonts w:ascii="Tahoma" w:hAnsi="Tahoma"/>
          <w:sz w:val="18"/>
        </w:rPr>
        <w:t xml:space="preserve"> (p. ej., por resistencia o toxicidad), se añadirá un fármaco adicional del grupo C o D para reforzar el tratamiento. </w:t>
      </w:r>
    </w:p>
    <w:p w:rsidR="00DA3A70" w:rsidRPr="002A3EC5" w:rsidP="004521A2" w14:paraId="3E830D18" w14:textId="77777777">
      <w:pPr>
        <w:spacing w:after="120"/>
        <w:jc w:val="both"/>
        <w:rPr>
          <w:rFonts w:ascii="Tahoma" w:hAnsi="Tahoma" w:cs="Tahoma"/>
          <w:sz w:val="18"/>
          <w:szCs w:val="18"/>
        </w:rPr>
      </w:pPr>
      <w:r w:rsidRPr="002A3EC5">
        <w:rPr>
          <w:rFonts w:ascii="Tahoma" w:hAnsi="Tahoma"/>
          <w:sz w:val="18"/>
        </w:rPr>
        <w:t xml:space="preserve">La duración total del tratamiento oscila entre 20 y 24 meses, recomendándose una fase intensiva de 8 meses [5]. </w:t>
      </w:r>
    </w:p>
    <w:p w:rsidR="00DA3A70" w:rsidRPr="002A3EC5" w:rsidP="004521A2" w14:paraId="449A33CD" w14:textId="0B2CE9E6">
      <w:pPr>
        <w:spacing w:after="120"/>
        <w:jc w:val="both"/>
        <w:rPr>
          <w:rFonts w:ascii="Tahoma" w:hAnsi="Tahoma" w:cs="Tahoma"/>
          <w:sz w:val="18"/>
          <w:szCs w:val="18"/>
          <w:highlight w:val="yellow"/>
        </w:rPr>
      </w:pPr>
      <w:r w:rsidRPr="002A3EC5">
        <w:rPr>
          <w:rFonts w:ascii="Tahoma" w:hAnsi="Tahoma"/>
          <w:sz w:val="18"/>
        </w:rPr>
        <w:t xml:space="preserve">En pacientes con tuberculosis resistente a la </w:t>
      </w:r>
      <w:r w:rsidRPr="002A3EC5">
        <w:rPr>
          <w:rFonts w:ascii="Tahoma" w:hAnsi="Tahoma"/>
          <w:sz w:val="18"/>
        </w:rPr>
        <w:t>rifampicina</w:t>
      </w:r>
      <w:r w:rsidRPr="002A3EC5">
        <w:rPr>
          <w:rFonts w:ascii="Tahoma" w:hAnsi="Tahoma"/>
          <w:sz w:val="18"/>
        </w:rPr>
        <w:t xml:space="preserve"> o tuberculosis </w:t>
      </w:r>
      <w:r w:rsidRPr="002A3EC5">
        <w:rPr>
          <w:rFonts w:ascii="Tahoma" w:hAnsi="Tahoma"/>
          <w:sz w:val="18"/>
        </w:rPr>
        <w:t>multirresistente</w:t>
      </w:r>
      <w:r w:rsidRPr="002A3EC5">
        <w:rPr>
          <w:rFonts w:ascii="Tahoma" w:hAnsi="Tahoma"/>
          <w:sz w:val="18"/>
        </w:rPr>
        <w:t xml:space="preserve"> que no hayan sido tratados previamente con fármacos de segunda línea y en los que se haya descartado o se considere muy improbable la resistencia a las </w:t>
      </w:r>
      <w:r w:rsidRPr="002A3EC5">
        <w:rPr>
          <w:rFonts w:ascii="Tahoma" w:hAnsi="Tahoma"/>
          <w:sz w:val="18"/>
        </w:rPr>
        <w:t>fluorquinolonas</w:t>
      </w:r>
      <w:r w:rsidRPr="002A3EC5">
        <w:rPr>
          <w:rFonts w:ascii="Tahoma" w:hAnsi="Tahoma"/>
          <w:sz w:val="18"/>
        </w:rPr>
        <w:t xml:space="preserve"> y a los fármacos inyectables de segunda línea, puede utilizarse una pauta más corta para la tuberculosis </w:t>
      </w:r>
      <w:r w:rsidRPr="002A3EC5">
        <w:rPr>
          <w:rFonts w:ascii="Tahoma" w:hAnsi="Tahoma"/>
          <w:sz w:val="18"/>
        </w:rPr>
        <w:t>multirresistente</w:t>
      </w:r>
      <w:r w:rsidRPr="002A3EC5">
        <w:rPr>
          <w:rFonts w:ascii="Tahoma" w:hAnsi="Tahoma"/>
          <w:sz w:val="18"/>
        </w:rPr>
        <w:t xml:space="preserve">, de 9 a 11 meses, recomendada por la OMS, en lugar de la pauta individualizada convencional [5, 25, 27]. </w:t>
      </w:r>
    </w:p>
    <w:p w:rsidR="00DA3A70" w:rsidRPr="002A3EC5" w:rsidP="00B60CE3" w14:paraId="6AC21065" w14:textId="5F15A037">
      <w:pPr>
        <w:spacing w:after="120"/>
        <w:jc w:val="both"/>
        <w:rPr>
          <w:rFonts w:ascii="Tahoma" w:hAnsi="Tahoma" w:cs="Tahoma"/>
          <w:sz w:val="18"/>
          <w:szCs w:val="18"/>
        </w:rPr>
      </w:pPr>
      <w:r w:rsidRPr="002A3EC5">
        <w:rPr>
          <w:rFonts w:ascii="Tahoma" w:hAnsi="Tahoma"/>
          <w:sz w:val="18"/>
        </w:rPr>
        <w:t xml:space="preserve">Será necesario un tratamiento con medicamentos nuevos, como la </w:t>
      </w:r>
      <w:r w:rsidRPr="002A3EC5">
        <w:rPr>
          <w:rFonts w:ascii="Tahoma" w:hAnsi="Tahoma"/>
          <w:sz w:val="18"/>
        </w:rPr>
        <w:t>bedaquilina</w:t>
      </w:r>
      <w:r w:rsidRPr="002A3EC5">
        <w:rPr>
          <w:rFonts w:ascii="Tahoma" w:hAnsi="Tahoma"/>
          <w:sz w:val="18"/>
        </w:rPr>
        <w:t xml:space="preserve"> y el </w:t>
      </w:r>
      <w:r w:rsidRPr="002A3EC5">
        <w:rPr>
          <w:rFonts w:ascii="Tahoma" w:hAnsi="Tahoma"/>
          <w:sz w:val="18"/>
        </w:rPr>
        <w:t>delamanid</w:t>
      </w:r>
      <w:r w:rsidRPr="002A3EC5">
        <w:rPr>
          <w:rFonts w:ascii="Tahoma" w:hAnsi="Tahoma"/>
          <w:sz w:val="18"/>
        </w:rPr>
        <w:t xml:space="preserve">, junto con medicamentos readaptados, como el </w:t>
      </w:r>
      <w:r w:rsidRPr="002A3EC5">
        <w:rPr>
          <w:rFonts w:ascii="Tahoma" w:hAnsi="Tahoma"/>
          <w:sz w:val="18"/>
        </w:rPr>
        <w:t>linezolid</w:t>
      </w:r>
      <w:r w:rsidRPr="002A3EC5">
        <w:rPr>
          <w:rFonts w:ascii="Tahoma" w:hAnsi="Tahoma"/>
          <w:sz w:val="18"/>
        </w:rPr>
        <w:t xml:space="preserve"> y la </w:t>
      </w:r>
      <w:r w:rsidRPr="002A3EC5">
        <w:rPr>
          <w:rFonts w:ascii="Tahoma" w:hAnsi="Tahoma"/>
          <w:sz w:val="18"/>
        </w:rPr>
        <w:t>clofazimina</w:t>
      </w:r>
      <w:r w:rsidRPr="002A3EC5">
        <w:rPr>
          <w:rFonts w:ascii="Tahoma" w:hAnsi="Tahoma"/>
          <w:sz w:val="18"/>
        </w:rPr>
        <w:t xml:space="preserve">, y medicamentos de segunda línea a los que probablemente sea sensible la cepa de </w:t>
      </w:r>
      <w:r w:rsidRPr="002A3EC5">
        <w:rPr>
          <w:rFonts w:ascii="Tahoma" w:hAnsi="Tahoma"/>
          <w:i/>
          <w:sz w:val="18"/>
        </w:rPr>
        <w:t>M. tuberculosis</w:t>
      </w:r>
      <w:r w:rsidRPr="002A3EC5">
        <w:rPr>
          <w:rFonts w:ascii="Tahoma" w:hAnsi="Tahoma"/>
          <w:sz w:val="18"/>
        </w:rPr>
        <w:t xml:space="preserve">, en </w:t>
      </w:r>
      <w:r w:rsidR="00E37988">
        <w:rPr>
          <w:rFonts w:ascii="Tahoma" w:hAnsi="Tahoma"/>
          <w:sz w:val="18"/>
        </w:rPr>
        <w:t>las personas</w:t>
      </w:r>
      <w:r w:rsidRPr="002A3EC5">
        <w:rPr>
          <w:rFonts w:ascii="Tahoma" w:hAnsi="Tahoma"/>
          <w:sz w:val="18"/>
        </w:rPr>
        <w:t xml:space="preserve"> con tuberculosis </w:t>
      </w:r>
      <w:r w:rsidR="00E37988">
        <w:rPr>
          <w:rFonts w:ascii="Tahoma" w:hAnsi="Tahoma"/>
          <w:sz w:val="18"/>
        </w:rPr>
        <w:t xml:space="preserve">extremadamente </w:t>
      </w:r>
      <w:r w:rsidRPr="002A3EC5" w:rsidR="00E37988">
        <w:rPr>
          <w:rFonts w:ascii="Tahoma" w:hAnsi="Tahoma"/>
          <w:sz w:val="18"/>
        </w:rPr>
        <w:t xml:space="preserve">resistente </w:t>
      </w:r>
      <w:r w:rsidRPr="002A3EC5">
        <w:rPr>
          <w:rFonts w:ascii="Tahoma" w:hAnsi="Tahoma"/>
          <w:sz w:val="18"/>
        </w:rPr>
        <w:t xml:space="preserve">o en los que presenten cepas resistentes a las </w:t>
      </w:r>
      <w:r w:rsidRPr="002A3EC5">
        <w:rPr>
          <w:rFonts w:ascii="Tahoma" w:hAnsi="Tahoma"/>
          <w:sz w:val="18"/>
        </w:rPr>
        <w:t>fluorquinolonas</w:t>
      </w:r>
      <w:r w:rsidRPr="002A3EC5">
        <w:rPr>
          <w:rFonts w:ascii="Tahoma" w:hAnsi="Tahoma"/>
          <w:sz w:val="18"/>
        </w:rPr>
        <w:t xml:space="preserve"> o a los fármacos inyectables de segunda línea [28, 29]. También se podrá valorar el uso de medicamentos nuevos y readaptados en los pacientes que experimenten </w:t>
      </w:r>
      <w:r w:rsidR="00E37988">
        <w:rPr>
          <w:rFonts w:ascii="Tahoma" w:hAnsi="Tahoma"/>
          <w:sz w:val="18"/>
        </w:rPr>
        <w:t>efectos</w:t>
      </w:r>
      <w:r w:rsidRPr="002A3EC5" w:rsidR="00E37988">
        <w:rPr>
          <w:rFonts w:ascii="Tahoma" w:hAnsi="Tahoma"/>
          <w:sz w:val="18"/>
        </w:rPr>
        <w:t xml:space="preserve"> </w:t>
      </w:r>
      <w:r w:rsidRPr="002A3EC5">
        <w:rPr>
          <w:rFonts w:ascii="Tahoma" w:hAnsi="Tahoma"/>
          <w:sz w:val="18"/>
        </w:rPr>
        <w:t xml:space="preserve">adversos graves a las </w:t>
      </w:r>
      <w:r w:rsidRPr="002A3EC5">
        <w:rPr>
          <w:rFonts w:ascii="Tahoma" w:hAnsi="Tahoma"/>
          <w:sz w:val="18"/>
        </w:rPr>
        <w:t>fluorquinolonas</w:t>
      </w:r>
      <w:r w:rsidRPr="002A3EC5">
        <w:rPr>
          <w:rFonts w:ascii="Tahoma" w:hAnsi="Tahoma"/>
          <w:sz w:val="18"/>
        </w:rPr>
        <w:t xml:space="preserve"> o a los fármacos inyectables de segunda línea.</w:t>
      </w:r>
    </w:p>
    <w:p w:rsidR="00DA3A70" w:rsidRPr="002A3EC5" w:rsidP="00B60CE3" w14:paraId="31FBD320" w14:textId="12F29E1C">
      <w:pPr>
        <w:jc w:val="both"/>
        <w:rPr>
          <w:rFonts w:ascii="Tahoma" w:hAnsi="Tahoma" w:cs="Tahoma"/>
          <w:spacing w:val="-2"/>
          <w:sz w:val="18"/>
          <w:szCs w:val="18"/>
        </w:rPr>
      </w:pPr>
      <w:r w:rsidRPr="002A3EC5">
        <w:rPr>
          <w:rFonts w:ascii="Tahoma" w:hAnsi="Tahoma"/>
          <w:spacing w:val="-2"/>
          <w:sz w:val="18"/>
        </w:rPr>
        <w:t xml:space="preserve">Los </w:t>
      </w:r>
      <w:r w:rsidR="00B60CE3">
        <w:rPr>
          <w:rFonts w:ascii="Tahoma" w:hAnsi="Tahoma"/>
          <w:spacing w:val="-2"/>
          <w:sz w:val="18"/>
        </w:rPr>
        <w:t>efectos</w:t>
      </w:r>
      <w:r w:rsidRPr="002A3EC5" w:rsidR="00B60CE3">
        <w:rPr>
          <w:rFonts w:ascii="Tahoma" w:hAnsi="Tahoma"/>
          <w:spacing w:val="-2"/>
          <w:sz w:val="18"/>
        </w:rPr>
        <w:t xml:space="preserve"> </w:t>
      </w:r>
      <w:r w:rsidRPr="002A3EC5">
        <w:rPr>
          <w:rFonts w:ascii="Tahoma" w:hAnsi="Tahoma"/>
          <w:spacing w:val="-2"/>
          <w:sz w:val="18"/>
        </w:rPr>
        <w:t xml:space="preserve">adversos que se observen con los fármacos de segunda línea deberán tratarse de acuerdo con las recomendaciones internacionales para reducir la probabilidad de no poder utilizar un fármaco eficaz a causa de estos </w:t>
      </w:r>
      <w:r w:rsidR="00E37988">
        <w:rPr>
          <w:rFonts w:ascii="Tahoma" w:hAnsi="Tahoma"/>
          <w:spacing w:val="-2"/>
          <w:sz w:val="18"/>
        </w:rPr>
        <w:t>efectos</w:t>
      </w:r>
      <w:r w:rsidRPr="002A3EC5" w:rsidR="00E37988">
        <w:rPr>
          <w:rFonts w:ascii="Tahoma" w:hAnsi="Tahoma"/>
          <w:spacing w:val="-2"/>
          <w:sz w:val="18"/>
        </w:rPr>
        <w:t xml:space="preserve"> </w:t>
      </w:r>
      <w:r w:rsidRPr="002A3EC5">
        <w:rPr>
          <w:rFonts w:ascii="Tahoma" w:hAnsi="Tahoma"/>
          <w:spacing w:val="-2"/>
          <w:sz w:val="18"/>
        </w:rPr>
        <w:t>adversos [2].</w:t>
      </w:r>
    </w:p>
    <w:p w:rsidR="00DA3A70" w:rsidRPr="002A3EC5" w:rsidP="00B60CE3" w14:paraId="24DF43B3" w14:textId="1330EE57">
      <w:pPr>
        <w:spacing w:after="120"/>
        <w:jc w:val="both"/>
        <w:rPr>
          <w:rFonts w:ascii="Tahoma" w:hAnsi="Tahoma" w:cs="Tahoma"/>
          <w:sz w:val="18"/>
          <w:szCs w:val="18"/>
        </w:rPr>
      </w:pPr>
      <w:r w:rsidRPr="002A3EC5">
        <w:rPr>
          <w:rFonts w:ascii="Tahoma" w:hAnsi="Tahoma"/>
          <w:sz w:val="18"/>
        </w:rPr>
        <w:t xml:space="preserve">Los </w:t>
      </w:r>
      <w:r w:rsidR="00B60CE3">
        <w:rPr>
          <w:rFonts w:ascii="Tahoma" w:hAnsi="Tahoma"/>
          <w:sz w:val="18"/>
        </w:rPr>
        <w:t xml:space="preserve">efectos </w:t>
      </w:r>
      <w:r w:rsidRPr="002A3EC5">
        <w:rPr>
          <w:rFonts w:ascii="Tahoma" w:hAnsi="Tahoma"/>
          <w:sz w:val="18"/>
        </w:rPr>
        <w:t>adversos, así como la decisión de empezar, modificar o interrumpir un tratamiento de segunda línea, deben ser gestionados por un equipo de expertos (como «</w:t>
      </w:r>
      <w:r w:rsidR="00B60CE3">
        <w:rPr>
          <w:rFonts w:ascii="Tahoma" w:hAnsi="Tahoma"/>
          <w:sz w:val="18"/>
        </w:rPr>
        <w:t>Co</w:t>
      </w:r>
      <w:r w:rsidR="00D727BA">
        <w:rPr>
          <w:rFonts w:ascii="Tahoma" w:hAnsi="Tahoma"/>
          <w:sz w:val="18"/>
        </w:rPr>
        <w:t>mité Asesor</w:t>
      </w:r>
      <w:r w:rsidR="00B60CE3">
        <w:rPr>
          <w:rFonts w:ascii="Tahoma" w:hAnsi="Tahoma"/>
          <w:sz w:val="18"/>
        </w:rPr>
        <w:t xml:space="preserve"> para </w:t>
      </w:r>
      <w:r w:rsidRPr="002A3EC5">
        <w:rPr>
          <w:rFonts w:ascii="Tahoma" w:hAnsi="Tahoma"/>
          <w:sz w:val="18"/>
        </w:rPr>
        <w:t>TB</w:t>
      </w:r>
      <w:bookmarkStart w:id="1" w:name="_GoBack"/>
      <w:bookmarkEnd w:id="1"/>
      <w:r w:rsidR="00B60CE3">
        <w:rPr>
          <w:rFonts w:ascii="Tahoma" w:hAnsi="Tahoma"/>
          <w:sz w:val="18"/>
        </w:rPr>
        <w:t xml:space="preserve"> </w:t>
      </w:r>
      <w:r w:rsidRPr="002A3EC5">
        <w:rPr>
          <w:rFonts w:ascii="Tahoma" w:hAnsi="Tahoma"/>
          <w:sz w:val="18"/>
        </w:rPr>
        <w:t xml:space="preserve">» u otro organismo similar) y no por cada </w:t>
      </w:r>
      <w:r w:rsidR="00E37988">
        <w:rPr>
          <w:rFonts w:ascii="Tahoma" w:hAnsi="Tahoma"/>
          <w:sz w:val="18"/>
        </w:rPr>
        <w:t>profesional sanitario</w:t>
      </w:r>
      <w:r w:rsidRPr="002A3EC5">
        <w:rPr>
          <w:rFonts w:ascii="Tahoma" w:hAnsi="Tahoma"/>
          <w:sz w:val="18"/>
        </w:rPr>
        <w:t>, con el fin de reducir al mínimo los errores y compartir las responsabilidades y la experiencia teórica y práctica adquirida [28, 30, 31]. Se hará todo lo posible para evitar la aparición de más resistencias</w:t>
      </w:r>
      <w:r w:rsidR="00E37988">
        <w:rPr>
          <w:rFonts w:ascii="Tahoma" w:hAnsi="Tahoma"/>
          <w:sz w:val="18"/>
        </w:rPr>
        <w:t xml:space="preserve"> a fármacos</w:t>
      </w:r>
      <w:r w:rsidRPr="002A3EC5">
        <w:rPr>
          <w:rFonts w:ascii="Tahoma" w:hAnsi="Tahoma"/>
          <w:sz w:val="18"/>
        </w:rPr>
        <w:t>.</w:t>
      </w:r>
    </w:p>
    <w:p w:rsidR="00DA3A70" w:rsidRPr="002A3EC5" w:rsidP="00B60CE3" w14:paraId="2434F209" w14:textId="7C7652DD">
      <w:pPr>
        <w:spacing w:after="120"/>
        <w:jc w:val="both"/>
        <w:rPr>
          <w:rFonts w:ascii="Tahoma" w:hAnsi="Tahoma" w:cs="Tahoma"/>
          <w:sz w:val="18"/>
          <w:szCs w:val="18"/>
        </w:rPr>
      </w:pPr>
      <w:r w:rsidRPr="002A3EC5">
        <w:rPr>
          <w:rFonts w:ascii="Tahoma" w:hAnsi="Tahoma"/>
          <w:sz w:val="18"/>
        </w:rPr>
        <w:t xml:space="preserve">La OMS señaló que, además del tratamiento antibiótico, puede recurrirse a la cirugía en casos </w:t>
      </w:r>
      <w:r w:rsidR="00B60CE3">
        <w:rPr>
          <w:rFonts w:ascii="Tahoma" w:hAnsi="Tahoma"/>
          <w:sz w:val="18"/>
        </w:rPr>
        <w:t>seleccionados</w:t>
      </w:r>
      <w:r w:rsidRPr="002A3EC5" w:rsidR="00B60CE3">
        <w:rPr>
          <w:rFonts w:ascii="Tahoma" w:hAnsi="Tahoma"/>
          <w:sz w:val="18"/>
        </w:rPr>
        <w:t xml:space="preserve"> </w:t>
      </w:r>
      <w:r w:rsidRPr="002A3EC5">
        <w:rPr>
          <w:rFonts w:ascii="Tahoma" w:hAnsi="Tahoma"/>
          <w:sz w:val="18"/>
        </w:rPr>
        <w:t xml:space="preserve">de tuberculosis pulmonar, como los que presentan </w:t>
      </w:r>
      <w:r w:rsidRPr="002A3EC5" w:rsidR="00B60CE3">
        <w:rPr>
          <w:rFonts w:ascii="Tahoma" w:hAnsi="Tahoma"/>
          <w:sz w:val="18"/>
        </w:rPr>
        <w:t xml:space="preserve">grandes </w:t>
      </w:r>
      <w:r w:rsidRPr="002A3EC5">
        <w:rPr>
          <w:rFonts w:ascii="Tahoma" w:hAnsi="Tahoma"/>
          <w:sz w:val="18"/>
        </w:rPr>
        <w:t xml:space="preserve">cavidades limitadas a un lóbulo [23]. </w:t>
      </w:r>
      <w:r w:rsidR="00B60CE3">
        <w:rPr>
          <w:rFonts w:ascii="Tahoma" w:hAnsi="Tahoma"/>
          <w:sz w:val="18"/>
        </w:rPr>
        <w:t>Se requiere</w:t>
      </w:r>
      <w:r w:rsidRPr="002A3EC5">
        <w:rPr>
          <w:rFonts w:ascii="Tahoma" w:hAnsi="Tahoma"/>
          <w:sz w:val="18"/>
        </w:rPr>
        <w:t xml:space="preserve"> seguir investigando al respecto.</w:t>
      </w:r>
    </w:p>
    <w:p w:rsidR="00835340" w:rsidRPr="002A3EC5" w14:paraId="1E360C1A" w14:textId="77777777">
      <w:pPr>
        <w:spacing w:after="160" w:line="259" w:lineRule="auto"/>
        <w:rPr>
          <w:b/>
        </w:rPr>
      </w:pPr>
      <w:r w:rsidRPr="002A3EC5">
        <w:br w:type="page"/>
      </w:r>
    </w:p>
    <w:p w:rsidR="00DA3A70" w:rsidRPr="002A3EC5" w:rsidP="0028467E" w14:paraId="1A7B0A34" w14:textId="77777777">
      <w:pPr>
        <w:spacing w:after="120"/>
        <w:rPr>
          <w:rFonts w:ascii="Tahoma" w:hAnsi="Tahoma" w:cs="Tahoma"/>
          <w:b/>
          <w:sz w:val="18"/>
          <w:szCs w:val="18"/>
        </w:rPr>
      </w:pPr>
      <w:r w:rsidRPr="002A3EC5">
        <w:rPr>
          <w:rFonts w:ascii="Tahoma" w:hAnsi="Tahoma"/>
          <w:b/>
          <w:sz w:val="18"/>
        </w:rPr>
        <w:t>Clasificación de los antituberculosos de la Organización Mundial de la Salud [23]</w:t>
      </w:r>
    </w:p>
    <w:tbl>
      <w:tblPr>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3031"/>
        <w:gridCol w:w="675"/>
        <w:gridCol w:w="2528"/>
        <w:gridCol w:w="2835"/>
      </w:tblGrid>
      <w:tr w14:paraId="45330409" w14:textId="77777777" w:rsidTr="0028467E">
        <w:tblPrEx>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Ex>
        <w:tc>
          <w:tcPr>
            <w:tcW w:w="3031" w:type="dxa"/>
            <w:shd w:val="clear" w:color="auto" w:fill="69AF23"/>
          </w:tcPr>
          <w:p w:rsidR="00DA3A70" w:rsidRPr="002A3EC5" w:rsidP="0028467E" w14:paraId="7D432EAD" w14:textId="77777777">
            <w:pPr>
              <w:autoSpaceDE w:val="0"/>
              <w:autoSpaceDN w:val="0"/>
              <w:adjustRightInd w:val="0"/>
              <w:spacing w:before="120" w:after="120" w:line="240" w:lineRule="auto"/>
              <w:ind w:left="720"/>
              <w:jc w:val="both"/>
              <w:rPr>
                <w:rFonts w:ascii="Tahoma" w:hAnsi="Tahoma" w:cs="Tahoma"/>
                <w:b/>
                <w:color w:val="FFFFFF" w:themeColor="background1"/>
                <w:sz w:val="18"/>
                <w:szCs w:val="18"/>
              </w:rPr>
            </w:pPr>
            <w:r w:rsidRPr="002A3EC5">
              <w:rPr>
                <w:rFonts w:ascii="Tahoma" w:hAnsi="Tahoma"/>
                <w:b/>
                <w:color w:val="FFFFFF" w:themeColor="background1"/>
                <w:sz w:val="18"/>
              </w:rPr>
              <w:t>Grupo</w:t>
            </w:r>
          </w:p>
        </w:tc>
        <w:tc>
          <w:tcPr>
            <w:tcW w:w="3203" w:type="dxa"/>
            <w:gridSpan w:val="2"/>
            <w:shd w:val="clear" w:color="auto" w:fill="69AF23"/>
          </w:tcPr>
          <w:p w:rsidR="00DA3A70" w:rsidRPr="002A3EC5" w:rsidP="0028467E" w14:paraId="15628F1F" w14:textId="77777777">
            <w:pPr>
              <w:autoSpaceDE w:val="0"/>
              <w:autoSpaceDN w:val="0"/>
              <w:adjustRightInd w:val="0"/>
              <w:spacing w:before="120" w:after="120" w:line="240" w:lineRule="auto"/>
              <w:jc w:val="both"/>
              <w:rPr>
                <w:rFonts w:ascii="Tahoma" w:hAnsi="Tahoma" w:cs="Tahoma"/>
                <w:b/>
                <w:color w:val="FFFFFF" w:themeColor="background1"/>
                <w:sz w:val="18"/>
                <w:szCs w:val="18"/>
              </w:rPr>
            </w:pPr>
            <w:r w:rsidRPr="002A3EC5">
              <w:rPr>
                <w:rFonts w:ascii="Tahoma" w:hAnsi="Tahoma"/>
                <w:b/>
                <w:color w:val="FFFFFF" w:themeColor="background1"/>
                <w:sz w:val="18"/>
              </w:rPr>
              <w:t>Medicamentos</w:t>
            </w:r>
          </w:p>
        </w:tc>
        <w:tc>
          <w:tcPr>
            <w:tcW w:w="2835" w:type="dxa"/>
            <w:shd w:val="clear" w:color="auto" w:fill="69AF23"/>
          </w:tcPr>
          <w:p w:rsidR="00DA3A70" w:rsidRPr="002A3EC5" w:rsidP="0028467E" w14:paraId="01195DE0" w14:textId="77777777">
            <w:pPr>
              <w:autoSpaceDE w:val="0"/>
              <w:autoSpaceDN w:val="0"/>
              <w:adjustRightInd w:val="0"/>
              <w:spacing w:before="120" w:after="120" w:line="240" w:lineRule="auto"/>
              <w:jc w:val="both"/>
              <w:rPr>
                <w:rFonts w:ascii="Tahoma" w:hAnsi="Tahoma" w:cs="Tahoma"/>
                <w:b/>
                <w:color w:val="FFFFFF" w:themeColor="background1"/>
                <w:sz w:val="18"/>
                <w:szCs w:val="18"/>
              </w:rPr>
            </w:pPr>
            <w:r w:rsidRPr="002A3EC5">
              <w:rPr>
                <w:rFonts w:ascii="Tahoma" w:hAnsi="Tahoma"/>
                <w:b/>
                <w:color w:val="FFFFFF" w:themeColor="background1"/>
                <w:sz w:val="18"/>
              </w:rPr>
              <w:t>Abreviatura</w:t>
            </w:r>
          </w:p>
        </w:tc>
      </w:tr>
      <w:tr w14:paraId="557DAAA4" w14:textId="77777777" w:rsidTr="0028467E">
        <w:tblPrEx>
          <w:tblW w:w="9069" w:type="dxa"/>
          <w:tblLook w:val="04A0"/>
        </w:tblPrEx>
        <w:tc>
          <w:tcPr>
            <w:tcW w:w="3031" w:type="dxa"/>
            <w:shd w:val="clear" w:color="auto" w:fill="auto"/>
          </w:tcPr>
          <w:p w:rsidR="00DA3A70" w:rsidRPr="002A3EC5" w:rsidP="00E37988" w14:paraId="512EA6CF" w14:textId="6255EFFB">
            <w:pPr>
              <w:pStyle w:val="ListParagraph"/>
              <w:numPr>
                <w:ilvl w:val="0"/>
                <w:numId w:val="32"/>
              </w:numPr>
              <w:autoSpaceDE w:val="0"/>
              <w:autoSpaceDN w:val="0"/>
              <w:adjustRightInd w:val="0"/>
              <w:spacing w:after="0" w:line="240" w:lineRule="auto"/>
              <w:rPr>
                <w:rFonts w:ascii="Tahoma" w:hAnsi="Tahoma" w:cs="Tahoma"/>
                <w:sz w:val="18"/>
                <w:szCs w:val="18"/>
              </w:rPr>
            </w:pPr>
            <w:r w:rsidRPr="002A3EC5">
              <w:rPr>
                <w:rFonts w:ascii="Tahoma" w:hAnsi="Tahoma"/>
                <w:sz w:val="18"/>
              </w:rPr>
              <w:t>Fluorquinolonas</w:t>
            </w:r>
          </w:p>
        </w:tc>
        <w:tc>
          <w:tcPr>
            <w:tcW w:w="3203" w:type="dxa"/>
            <w:gridSpan w:val="2"/>
            <w:shd w:val="clear" w:color="auto" w:fill="auto"/>
          </w:tcPr>
          <w:p w:rsidR="00DA3A70" w:rsidRPr="002A3EC5" w:rsidP="000D0DB0" w14:paraId="05C23AD4" w14:textId="77777777">
            <w:pPr>
              <w:autoSpaceDE w:val="0"/>
              <w:autoSpaceDN w:val="0"/>
              <w:adjustRightInd w:val="0"/>
              <w:spacing w:after="0" w:line="240" w:lineRule="auto"/>
              <w:rPr>
                <w:rFonts w:ascii="Tahoma" w:hAnsi="Tahoma" w:cs="Tahoma"/>
                <w:sz w:val="18"/>
                <w:szCs w:val="18"/>
              </w:rPr>
            </w:pPr>
            <w:r w:rsidRPr="002A3EC5">
              <w:rPr>
                <w:rFonts w:ascii="Tahoma" w:hAnsi="Tahoma"/>
                <w:sz w:val="18"/>
              </w:rPr>
              <w:t>Levofloxacino</w:t>
            </w:r>
          </w:p>
          <w:p w:rsidR="00DA3A70" w:rsidRPr="002A3EC5" w:rsidP="000D0DB0" w14:paraId="07579283" w14:textId="77777777">
            <w:pPr>
              <w:autoSpaceDE w:val="0"/>
              <w:autoSpaceDN w:val="0"/>
              <w:adjustRightInd w:val="0"/>
              <w:spacing w:after="0" w:line="240" w:lineRule="auto"/>
              <w:rPr>
                <w:rFonts w:ascii="Tahoma" w:hAnsi="Tahoma" w:cs="Tahoma"/>
                <w:sz w:val="18"/>
                <w:szCs w:val="18"/>
              </w:rPr>
            </w:pPr>
            <w:r w:rsidRPr="002A3EC5">
              <w:rPr>
                <w:rFonts w:ascii="Tahoma" w:hAnsi="Tahoma"/>
                <w:sz w:val="18"/>
              </w:rPr>
              <w:t>Moxifloxacino</w:t>
            </w:r>
          </w:p>
          <w:p w:rsidR="00DA3A70" w:rsidRPr="002A3EC5" w:rsidP="000D0DB0" w14:paraId="459C679B" w14:textId="77777777">
            <w:pPr>
              <w:autoSpaceDE w:val="0"/>
              <w:autoSpaceDN w:val="0"/>
              <w:adjustRightInd w:val="0"/>
              <w:spacing w:after="0" w:line="240" w:lineRule="auto"/>
              <w:rPr>
                <w:rFonts w:ascii="Tahoma" w:hAnsi="Tahoma" w:cs="Tahoma"/>
                <w:sz w:val="18"/>
                <w:szCs w:val="18"/>
              </w:rPr>
            </w:pPr>
            <w:r w:rsidRPr="002A3EC5">
              <w:rPr>
                <w:rFonts w:ascii="Tahoma" w:hAnsi="Tahoma"/>
                <w:sz w:val="18"/>
              </w:rPr>
              <w:t>Gatifloxacino</w:t>
            </w:r>
          </w:p>
        </w:tc>
        <w:tc>
          <w:tcPr>
            <w:tcW w:w="2835" w:type="dxa"/>
            <w:shd w:val="clear" w:color="auto" w:fill="auto"/>
          </w:tcPr>
          <w:p w:rsidR="00DA3A70" w:rsidRPr="002A3EC5" w:rsidP="000D0DB0" w14:paraId="1C3F921B" w14:textId="77777777">
            <w:pPr>
              <w:autoSpaceDE w:val="0"/>
              <w:autoSpaceDN w:val="0"/>
              <w:adjustRightInd w:val="0"/>
              <w:spacing w:after="0" w:line="240" w:lineRule="auto"/>
              <w:rPr>
                <w:rFonts w:ascii="Tahoma" w:hAnsi="Tahoma" w:cs="Tahoma"/>
                <w:sz w:val="18"/>
                <w:szCs w:val="18"/>
              </w:rPr>
            </w:pPr>
            <w:r w:rsidRPr="002A3EC5">
              <w:rPr>
                <w:rFonts w:ascii="Tahoma" w:hAnsi="Tahoma"/>
                <w:sz w:val="18"/>
              </w:rPr>
              <w:t>Lfx</w:t>
            </w:r>
          </w:p>
          <w:p w:rsidR="00DA3A70" w:rsidRPr="002A3EC5" w:rsidP="000D0DB0" w14:paraId="4DD4E5C2" w14:textId="77777777">
            <w:pPr>
              <w:autoSpaceDE w:val="0"/>
              <w:autoSpaceDN w:val="0"/>
              <w:adjustRightInd w:val="0"/>
              <w:spacing w:after="0" w:line="240" w:lineRule="auto"/>
              <w:rPr>
                <w:rFonts w:ascii="Tahoma" w:hAnsi="Tahoma" w:cs="Tahoma"/>
                <w:sz w:val="18"/>
                <w:szCs w:val="18"/>
              </w:rPr>
            </w:pPr>
            <w:r w:rsidRPr="002A3EC5">
              <w:rPr>
                <w:rFonts w:ascii="Tahoma" w:hAnsi="Tahoma"/>
                <w:sz w:val="18"/>
              </w:rPr>
              <w:t>Mfx</w:t>
            </w:r>
          </w:p>
          <w:p w:rsidR="00DA3A70" w:rsidRPr="002A3EC5" w:rsidP="000D0DB0" w14:paraId="7B7F160B" w14:textId="77777777">
            <w:pPr>
              <w:autoSpaceDE w:val="0"/>
              <w:autoSpaceDN w:val="0"/>
              <w:adjustRightInd w:val="0"/>
              <w:spacing w:after="0" w:line="240" w:lineRule="auto"/>
              <w:rPr>
                <w:rFonts w:ascii="Tahoma" w:hAnsi="Tahoma" w:cs="Tahoma"/>
                <w:sz w:val="18"/>
                <w:szCs w:val="18"/>
              </w:rPr>
            </w:pPr>
            <w:r w:rsidRPr="002A3EC5">
              <w:rPr>
                <w:rFonts w:ascii="Tahoma" w:hAnsi="Tahoma"/>
                <w:sz w:val="18"/>
              </w:rPr>
              <w:t>Gfx</w:t>
            </w:r>
          </w:p>
        </w:tc>
      </w:tr>
      <w:tr w14:paraId="033845A6" w14:textId="77777777" w:rsidTr="0028467E">
        <w:tblPrEx>
          <w:tblW w:w="9069" w:type="dxa"/>
          <w:tblLook w:val="04A0"/>
        </w:tblPrEx>
        <w:tc>
          <w:tcPr>
            <w:tcW w:w="3031" w:type="dxa"/>
            <w:shd w:val="clear" w:color="auto" w:fill="auto"/>
          </w:tcPr>
          <w:p w:rsidR="00DA3A70" w:rsidRPr="002A3EC5" w:rsidP="00D40AC5" w14:paraId="51083F27" w14:textId="77777777">
            <w:pPr>
              <w:pStyle w:val="ListParagraph"/>
              <w:numPr>
                <w:ilvl w:val="0"/>
                <w:numId w:val="32"/>
              </w:numPr>
              <w:autoSpaceDE w:val="0"/>
              <w:autoSpaceDN w:val="0"/>
              <w:adjustRightInd w:val="0"/>
              <w:spacing w:after="0" w:line="240" w:lineRule="auto"/>
              <w:rPr>
                <w:rFonts w:ascii="Tahoma" w:hAnsi="Tahoma" w:cs="Tahoma"/>
                <w:sz w:val="18"/>
                <w:szCs w:val="18"/>
              </w:rPr>
            </w:pPr>
            <w:r w:rsidRPr="002A3EC5">
              <w:rPr>
                <w:rFonts w:ascii="Tahoma" w:hAnsi="Tahoma"/>
                <w:sz w:val="18"/>
              </w:rPr>
              <w:t>Inyectables de segunda línea</w:t>
            </w:r>
          </w:p>
        </w:tc>
        <w:tc>
          <w:tcPr>
            <w:tcW w:w="3203" w:type="dxa"/>
            <w:gridSpan w:val="2"/>
            <w:shd w:val="clear" w:color="auto" w:fill="auto"/>
          </w:tcPr>
          <w:p w:rsidR="00DA3A70" w:rsidRPr="002A3EC5" w:rsidP="006F6381" w14:paraId="446B9262"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Amikacina</w:t>
            </w:r>
          </w:p>
          <w:p w:rsidR="00DA3A70" w:rsidRPr="002A3EC5" w:rsidP="006F6381" w14:paraId="6DDBA3EC"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Capreomicina</w:t>
            </w:r>
          </w:p>
          <w:p w:rsidR="00DA3A70" w:rsidRPr="002A3EC5" w:rsidP="006F6381" w14:paraId="1E2C8B46"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Kanamicina</w:t>
            </w:r>
          </w:p>
          <w:p w:rsidR="00DA3A70" w:rsidRPr="002A3EC5" w:rsidP="006F6381" w14:paraId="2DE7BDB2"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(Estreptomicina)</w:t>
            </w:r>
          </w:p>
        </w:tc>
        <w:tc>
          <w:tcPr>
            <w:tcW w:w="2835" w:type="dxa"/>
            <w:shd w:val="clear" w:color="auto" w:fill="auto"/>
          </w:tcPr>
          <w:p w:rsidR="00DA3A70" w:rsidRPr="002A3EC5" w:rsidP="006F6381" w14:paraId="2E651129"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Am</w:t>
            </w:r>
          </w:p>
          <w:p w:rsidR="00DA3A70" w:rsidRPr="002A3EC5" w:rsidP="006F6381" w14:paraId="76500DE9"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Cm</w:t>
            </w:r>
          </w:p>
          <w:p w:rsidR="00DA3A70" w:rsidRPr="002A3EC5" w:rsidP="006F6381" w14:paraId="78329070"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Km</w:t>
            </w:r>
          </w:p>
          <w:p w:rsidR="00DA3A70" w:rsidRPr="002A3EC5" w:rsidP="006F6381" w14:paraId="46DC0F00"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(S)</w:t>
            </w:r>
          </w:p>
        </w:tc>
      </w:tr>
      <w:tr w14:paraId="40DDE2D3" w14:textId="77777777" w:rsidTr="0028467E">
        <w:tblPrEx>
          <w:tblW w:w="9069" w:type="dxa"/>
          <w:tblLook w:val="04A0"/>
        </w:tblPrEx>
        <w:tc>
          <w:tcPr>
            <w:tcW w:w="3031" w:type="dxa"/>
            <w:shd w:val="clear" w:color="auto" w:fill="auto"/>
          </w:tcPr>
          <w:p w:rsidR="00DA3A70" w:rsidRPr="002A3EC5" w:rsidP="00D40AC5" w14:paraId="20D4B232" w14:textId="77777777">
            <w:pPr>
              <w:pStyle w:val="ListParagraph"/>
              <w:numPr>
                <w:ilvl w:val="0"/>
                <w:numId w:val="32"/>
              </w:numPr>
              <w:autoSpaceDE w:val="0"/>
              <w:autoSpaceDN w:val="0"/>
              <w:adjustRightInd w:val="0"/>
              <w:spacing w:after="0" w:line="240" w:lineRule="auto"/>
              <w:rPr>
                <w:rFonts w:ascii="Tahoma" w:hAnsi="Tahoma" w:cs="Tahoma"/>
                <w:sz w:val="18"/>
                <w:szCs w:val="18"/>
              </w:rPr>
            </w:pPr>
            <w:r w:rsidRPr="002A3EC5">
              <w:rPr>
                <w:rFonts w:ascii="Tahoma" w:hAnsi="Tahoma"/>
                <w:sz w:val="18"/>
              </w:rPr>
              <w:t>Otros fármacos de segunda línea fundamentales</w:t>
            </w:r>
          </w:p>
        </w:tc>
        <w:tc>
          <w:tcPr>
            <w:tcW w:w="3203" w:type="dxa"/>
            <w:gridSpan w:val="2"/>
            <w:shd w:val="clear" w:color="auto" w:fill="auto"/>
          </w:tcPr>
          <w:p w:rsidR="00DA3A70" w:rsidRPr="00D473AE" w:rsidP="006F6381" w14:paraId="1AC4E72F" w14:textId="77777777">
            <w:pPr>
              <w:autoSpaceDE w:val="0"/>
              <w:autoSpaceDN w:val="0"/>
              <w:adjustRightInd w:val="0"/>
              <w:spacing w:after="0" w:line="240" w:lineRule="auto"/>
              <w:jc w:val="both"/>
              <w:rPr>
                <w:rFonts w:ascii="Tahoma" w:hAnsi="Tahoma" w:cs="Tahoma"/>
                <w:sz w:val="18"/>
                <w:szCs w:val="18"/>
                <w:lang w:val="pt-PT"/>
              </w:rPr>
            </w:pPr>
            <w:r w:rsidRPr="00D473AE">
              <w:rPr>
                <w:rFonts w:ascii="Tahoma" w:hAnsi="Tahoma"/>
                <w:sz w:val="18"/>
                <w:lang w:val="pt-PT"/>
              </w:rPr>
              <w:t>Etionamida</w:t>
            </w:r>
            <w:r w:rsidRPr="00D473AE">
              <w:rPr>
                <w:rFonts w:ascii="Tahoma" w:hAnsi="Tahoma"/>
                <w:sz w:val="18"/>
                <w:lang w:val="pt-PT"/>
              </w:rPr>
              <w:t>/</w:t>
            </w:r>
            <w:r w:rsidRPr="00D473AE">
              <w:rPr>
                <w:rFonts w:ascii="Tahoma" w:hAnsi="Tahoma"/>
                <w:sz w:val="18"/>
                <w:lang w:val="pt-PT"/>
              </w:rPr>
              <w:t>Protionamida</w:t>
            </w:r>
          </w:p>
          <w:p w:rsidR="00DA3A70" w:rsidRPr="00D473AE" w:rsidP="006F6381" w14:paraId="0EE5B757" w14:textId="77777777">
            <w:pPr>
              <w:autoSpaceDE w:val="0"/>
              <w:autoSpaceDN w:val="0"/>
              <w:adjustRightInd w:val="0"/>
              <w:spacing w:after="0" w:line="240" w:lineRule="auto"/>
              <w:jc w:val="both"/>
              <w:rPr>
                <w:rFonts w:ascii="Tahoma" w:hAnsi="Tahoma" w:cs="Tahoma"/>
                <w:sz w:val="18"/>
                <w:szCs w:val="18"/>
                <w:lang w:val="pt-PT"/>
              </w:rPr>
            </w:pPr>
            <w:r w:rsidRPr="00D473AE">
              <w:rPr>
                <w:rFonts w:ascii="Tahoma" w:hAnsi="Tahoma"/>
                <w:sz w:val="18"/>
                <w:lang w:val="pt-PT"/>
              </w:rPr>
              <w:t>Cicloserina</w:t>
            </w:r>
            <w:r w:rsidRPr="00D473AE">
              <w:rPr>
                <w:rFonts w:ascii="Tahoma" w:hAnsi="Tahoma"/>
                <w:sz w:val="18"/>
                <w:lang w:val="pt-PT"/>
              </w:rPr>
              <w:t>/</w:t>
            </w:r>
            <w:r w:rsidRPr="00D473AE">
              <w:rPr>
                <w:rFonts w:ascii="Tahoma" w:hAnsi="Tahoma"/>
                <w:sz w:val="18"/>
                <w:lang w:val="pt-PT"/>
              </w:rPr>
              <w:t>Terizidona</w:t>
            </w:r>
          </w:p>
          <w:p w:rsidR="00DA3A70" w:rsidRPr="00D473AE" w:rsidP="006F6381" w14:paraId="1DB7401A" w14:textId="77777777">
            <w:pPr>
              <w:autoSpaceDE w:val="0"/>
              <w:autoSpaceDN w:val="0"/>
              <w:adjustRightInd w:val="0"/>
              <w:spacing w:after="0" w:line="240" w:lineRule="auto"/>
              <w:jc w:val="both"/>
              <w:rPr>
                <w:rFonts w:ascii="Tahoma" w:hAnsi="Tahoma" w:cs="Tahoma"/>
                <w:sz w:val="18"/>
                <w:szCs w:val="18"/>
                <w:lang w:val="pt-PT"/>
              </w:rPr>
            </w:pPr>
            <w:r w:rsidRPr="00D473AE">
              <w:rPr>
                <w:rFonts w:ascii="Tahoma" w:hAnsi="Tahoma"/>
                <w:sz w:val="18"/>
                <w:lang w:val="pt-PT"/>
              </w:rPr>
              <w:t>Linezolid</w:t>
            </w:r>
          </w:p>
          <w:p w:rsidR="00DA3A70" w:rsidRPr="00D473AE" w:rsidP="00BD3F81" w14:paraId="1A22E177" w14:textId="77777777">
            <w:pPr>
              <w:autoSpaceDE w:val="0"/>
              <w:autoSpaceDN w:val="0"/>
              <w:adjustRightInd w:val="0"/>
              <w:spacing w:after="0" w:line="240" w:lineRule="auto"/>
              <w:jc w:val="both"/>
              <w:rPr>
                <w:rFonts w:ascii="Tahoma" w:hAnsi="Tahoma" w:cs="Tahoma"/>
                <w:sz w:val="18"/>
                <w:szCs w:val="18"/>
                <w:lang w:val="pt-PT"/>
              </w:rPr>
            </w:pPr>
            <w:r w:rsidRPr="00D473AE">
              <w:rPr>
                <w:rFonts w:ascii="Tahoma" w:hAnsi="Tahoma"/>
                <w:sz w:val="18"/>
                <w:lang w:val="pt-PT"/>
              </w:rPr>
              <w:t>Clofazimina</w:t>
            </w:r>
          </w:p>
        </w:tc>
        <w:tc>
          <w:tcPr>
            <w:tcW w:w="2835" w:type="dxa"/>
            <w:shd w:val="clear" w:color="auto" w:fill="auto"/>
          </w:tcPr>
          <w:p w:rsidR="00DA3A70" w:rsidRPr="002A3EC5" w:rsidP="006F6381" w14:paraId="473058AA"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Eto</w:t>
            </w:r>
            <w:r w:rsidRPr="002A3EC5">
              <w:rPr>
                <w:rFonts w:ascii="Tahoma" w:hAnsi="Tahoma"/>
                <w:sz w:val="18"/>
              </w:rPr>
              <w:t>/</w:t>
            </w:r>
            <w:r w:rsidRPr="002A3EC5">
              <w:rPr>
                <w:rFonts w:ascii="Tahoma" w:hAnsi="Tahoma"/>
                <w:sz w:val="18"/>
              </w:rPr>
              <w:t>Pto</w:t>
            </w:r>
          </w:p>
          <w:p w:rsidR="00DA3A70" w:rsidRPr="002A3EC5" w:rsidP="006F6381" w14:paraId="24C641B5"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Cs/</w:t>
            </w:r>
            <w:r w:rsidRPr="002A3EC5">
              <w:rPr>
                <w:rFonts w:ascii="Tahoma" w:hAnsi="Tahoma"/>
                <w:sz w:val="18"/>
              </w:rPr>
              <w:t>Trd</w:t>
            </w:r>
          </w:p>
          <w:p w:rsidR="00DA3A70" w:rsidRPr="002A3EC5" w:rsidP="006F6381" w14:paraId="64D38F53"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Lzd</w:t>
            </w:r>
          </w:p>
          <w:p w:rsidR="00DA3A70" w:rsidRPr="002A3EC5" w:rsidP="006F6381" w14:paraId="232E4370"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Cfz</w:t>
            </w:r>
          </w:p>
        </w:tc>
      </w:tr>
      <w:tr w14:paraId="6AF59273" w14:textId="77777777" w:rsidTr="0028467E">
        <w:tblPrEx>
          <w:tblW w:w="9069" w:type="dxa"/>
          <w:tblLook w:val="04A0"/>
        </w:tblPrEx>
        <w:tc>
          <w:tcPr>
            <w:tcW w:w="3031" w:type="dxa"/>
            <w:vMerge w:val="restart"/>
            <w:shd w:val="clear" w:color="auto" w:fill="auto"/>
          </w:tcPr>
          <w:p w:rsidR="00DA3A70" w:rsidRPr="002A3EC5" w:rsidP="00D40AC5" w14:paraId="1B5388E7" w14:textId="77777777">
            <w:pPr>
              <w:pStyle w:val="ListParagraph"/>
              <w:numPr>
                <w:ilvl w:val="0"/>
                <w:numId w:val="32"/>
              </w:numPr>
              <w:autoSpaceDE w:val="0"/>
              <w:autoSpaceDN w:val="0"/>
              <w:adjustRightInd w:val="0"/>
              <w:spacing w:after="0" w:line="240" w:lineRule="auto"/>
              <w:rPr>
                <w:rFonts w:ascii="Tahoma" w:hAnsi="Tahoma" w:cs="Tahoma"/>
                <w:sz w:val="18"/>
                <w:szCs w:val="18"/>
              </w:rPr>
            </w:pPr>
            <w:r w:rsidRPr="002A3EC5">
              <w:rPr>
                <w:rFonts w:ascii="Tahoma" w:hAnsi="Tahoma"/>
                <w:sz w:val="18"/>
              </w:rPr>
              <w:t>Fármacos complementarios</w:t>
            </w:r>
            <w:r w:rsidRPr="002A3EC5">
              <w:rPr>
                <w:rFonts w:ascii="Tahoma" w:hAnsi="Tahoma" w:cs="Tahoma"/>
                <w:sz w:val="18"/>
                <w:szCs w:val="18"/>
              </w:rPr>
              <w:br/>
            </w:r>
            <w:r w:rsidRPr="002A3EC5">
              <w:rPr>
                <w:rFonts w:ascii="Tahoma" w:hAnsi="Tahoma"/>
                <w:sz w:val="18"/>
              </w:rPr>
              <w:t xml:space="preserve">(no forman parte de la pauta básica para la tuberculosis </w:t>
            </w:r>
            <w:r w:rsidRPr="002A3EC5">
              <w:rPr>
                <w:rFonts w:ascii="Tahoma" w:hAnsi="Tahoma"/>
                <w:sz w:val="18"/>
              </w:rPr>
              <w:t>multirresistente</w:t>
            </w:r>
            <w:r w:rsidRPr="002A3EC5">
              <w:rPr>
                <w:rFonts w:ascii="Tahoma" w:hAnsi="Tahoma"/>
                <w:sz w:val="18"/>
              </w:rPr>
              <w:t>)</w:t>
            </w:r>
          </w:p>
        </w:tc>
        <w:tc>
          <w:tcPr>
            <w:tcW w:w="675" w:type="dxa"/>
            <w:shd w:val="clear" w:color="auto" w:fill="auto"/>
          </w:tcPr>
          <w:p w:rsidR="00DA3A70" w:rsidRPr="002A3EC5" w:rsidP="006F6381" w14:paraId="6EB7CDFF"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D1</w:t>
            </w:r>
          </w:p>
        </w:tc>
        <w:tc>
          <w:tcPr>
            <w:tcW w:w="2528" w:type="dxa"/>
            <w:shd w:val="clear" w:color="auto" w:fill="auto"/>
          </w:tcPr>
          <w:p w:rsidR="00DA3A70" w:rsidRPr="002A3EC5" w:rsidP="006F6381" w14:paraId="1C66A5CD"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Pirazinamida</w:t>
            </w:r>
          </w:p>
          <w:p w:rsidR="00DA3A70" w:rsidRPr="002A3EC5" w:rsidP="006F6381" w14:paraId="28F36E2F"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Etambutol</w:t>
            </w:r>
          </w:p>
          <w:p w:rsidR="00DA3A70" w:rsidRPr="002A3EC5" w:rsidP="006F6381" w14:paraId="1DD6CA35"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Isoniazida</w:t>
            </w:r>
            <w:r w:rsidRPr="002A3EC5">
              <w:rPr>
                <w:rFonts w:ascii="Tahoma" w:hAnsi="Tahoma"/>
                <w:sz w:val="18"/>
              </w:rPr>
              <w:t xml:space="preserve"> en dosis altas</w:t>
            </w:r>
          </w:p>
        </w:tc>
        <w:tc>
          <w:tcPr>
            <w:tcW w:w="2835" w:type="dxa"/>
            <w:shd w:val="clear" w:color="auto" w:fill="auto"/>
          </w:tcPr>
          <w:p w:rsidR="00DA3A70" w:rsidRPr="00D473AE" w:rsidP="006F6381" w14:paraId="54181185" w14:textId="77777777">
            <w:pPr>
              <w:autoSpaceDE w:val="0"/>
              <w:autoSpaceDN w:val="0"/>
              <w:adjustRightInd w:val="0"/>
              <w:spacing w:after="0" w:line="240" w:lineRule="auto"/>
              <w:jc w:val="both"/>
              <w:rPr>
                <w:rFonts w:ascii="Tahoma" w:hAnsi="Tahoma" w:cs="Tahoma"/>
                <w:sz w:val="18"/>
                <w:szCs w:val="18"/>
                <w:lang w:val="pt-PT"/>
              </w:rPr>
            </w:pPr>
            <w:r w:rsidRPr="00D473AE">
              <w:rPr>
                <w:rFonts w:ascii="Tahoma" w:hAnsi="Tahoma"/>
                <w:sz w:val="18"/>
                <w:lang w:val="pt-PT"/>
              </w:rPr>
              <w:t>Z</w:t>
            </w:r>
          </w:p>
          <w:p w:rsidR="00DA3A70" w:rsidRPr="00D473AE" w:rsidP="006F6381" w14:paraId="3A64F2FC" w14:textId="77777777">
            <w:pPr>
              <w:autoSpaceDE w:val="0"/>
              <w:autoSpaceDN w:val="0"/>
              <w:adjustRightInd w:val="0"/>
              <w:spacing w:after="0" w:line="240" w:lineRule="auto"/>
              <w:jc w:val="both"/>
              <w:rPr>
                <w:rFonts w:ascii="Tahoma" w:hAnsi="Tahoma" w:cs="Tahoma"/>
                <w:sz w:val="18"/>
                <w:szCs w:val="18"/>
                <w:lang w:val="pt-PT"/>
              </w:rPr>
            </w:pPr>
            <w:r w:rsidRPr="00D473AE">
              <w:rPr>
                <w:rFonts w:ascii="Tahoma" w:hAnsi="Tahoma"/>
                <w:sz w:val="18"/>
                <w:lang w:val="pt-PT"/>
              </w:rPr>
              <w:t>E</w:t>
            </w:r>
          </w:p>
          <w:p w:rsidR="00DA3A70" w:rsidRPr="00D473AE" w:rsidP="006F6381" w14:paraId="4DCA74F4" w14:textId="77777777">
            <w:pPr>
              <w:autoSpaceDE w:val="0"/>
              <w:autoSpaceDN w:val="0"/>
              <w:adjustRightInd w:val="0"/>
              <w:spacing w:after="0" w:line="240" w:lineRule="auto"/>
              <w:jc w:val="both"/>
              <w:rPr>
                <w:rFonts w:ascii="Tahoma" w:hAnsi="Tahoma" w:cs="Tahoma"/>
                <w:sz w:val="18"/>
                <w:szCs w:val="18"/>
                <w:vertAlign w:val="superscript"/>
                <w:lang w:val="pt-PT"/>
              </w:rPr>
            </w:pPr>
            <w:r w:rsidRPr="00D473AE">
              <w:rPr>
                <w:rFonts w:ascii="Tahoma" w:hAnsi="Tahoma"/>
                <w:sz w:val="18"/>
                <w:lang w:val="pt-PT"/>
              </w:rPr>
              <w:t xml:space="preserve">H </w:t>
            </w:r>
            <w:r w:rsidRPr="00D473AE">
              <w:rPr>
                <w:rFonts w:ascii="Tahoma" w:hAnsi="Tahoma"/>
                <w:b/>
                <w:sz w:val="18"/>
                <w:vertAlign w:val="subscript"/>
                <w:lang w:val="pt-PT"/>
              </w:rPr>
              <w:t>(</w:t>
            </w:r>
            <w:r w:rsidRPr="00D473AE">
              <w:rPr>
                <w:rFonts w:ascii="Tahoma" w:hAnsi="Tahoma"/>
                <w:b/>
                <w:sz w:val="18"/>
                <w:vertAlign w:val="subscript"/>
                <w:lang w:val="pt-PT"/>
              </w:rPr>
              <w:t>dosis</w:t>
            </w:r>
            <w:r w:rsidRPr="00D473AE">
              <w:rPr>
                <w:rFonts w:ascii="Tahoma" w:hAnsi="Tahoma"/>
                <w:b/>
                <w:sz w:val="18"/>
                <w:vertAlign w:val="subscript"/>
                <w:lang w:val="pt-PT"/>
              </w:rPr>
              <w:t xml:space="preserve"> altas)</w:t>
            </w:r>
          </w:p>
        </w:tc>
      </w:tr>
      <w:tr w14:paraId="2A31E254" w14:textId="77777777" w:rsidTr="0028467E">
        <w:tblPrEx>
          <w:tblW w:w="9069" w:type="dxa"/>
          <w:tblLook w:val="04A0"/>
        </w:tblPrEx>
        <w:tc>
          <w:tcPr>
            <w:tcW w:w="3031" w:type="dxa"/>
            <w:vMerge/>
            <w:shd w:val="clear" w:color="auto" w:fill="auto"/>
          </w:tcPr>
          <w:p w:rsidR="00DA3A70" w:rsidRPr="00D473AE" w:rsidP="006F6381" w14:paraId="6A002F80" w14:textId="77777777">
            <w:pPr>
              <w:autoSpaceDE w:val="0"/>
              <w:autoSpaceDN w:val="0"/>
              <w:adjustRightInd w:val="0"/>
              <w:spacing w:after="0" w:line="240" w:lineRule="auto"/>
              <w:jc w:val="both"/>
              <w:rPr>
                <w:rFonts w:ascii="Tahoma" w:hAnsi="Tahoma" w:cs="Tahoma"/>
                <w:sz w:val="18"/>
                <w:szCs w:val="18"/>
                <w:lang w:val="pt-PT"/>
              </w:rPr>
            </w:pPr>
          </w:p>
        </w:tc>
        <w:tc>
          <w:tcPr>
            <w:tcW w:w="675" w:type="dxa"/>
            <w:shd w:val="clear" w:color="auto" w:fill="auto"/>
          </w:tcPr>
          <w:p w:rsidR="00DA3A70" w:rsidRPr="002A3EC5" w:rsidP="006F6381" w14:paraId="242B26BB"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D2</w:t>
            </w:r>
          </w:p>
        </w:tc>
        <w:tc>
          <w:tcPr>
            <w:tcW w:w="2528" w:type="dxa"/>
            <w:shd w:val="clear" w:color="auto" w:fill="auto"/>
          </w:tcPr>
          <w:p w:rsidR="00DA3A70" w:rsidRPr="002A3EC5" w:rsidP="006F6381" w14:paraId="2679969F"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Bedaquilina</w:t>
            </w:r>
          </w:p>
          <w:p w:rsidR="00DA3A70" w:rsidRPr="002A3EC5" w:rsidP="006F6381" w14:paraId="21941E91"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Delamanid</w:t>
            </w:r>
          </w:p>
        </w:tc>
        <w:tc>
          <w:tcPr>
            <w:tcW w:w="2835" w:type="dxa"/>
            <w:shd w:val="clear" w:color="auto" w:fill="auto"/>
          </w:tcPr>
          <w:p w:rsidR="00DA3A70" w:rsidRPr="002A3EC5" w:rsidP="006F6381" w14:paraId="4A655B1F"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Bdq</w:t>
            </w:r>
          </w:p>
          <w:p w:rsidR="00DA3A70" w:rsidRPr="002A3EC5" w:rsidP="006F6381" w14:paraId="2D6581D0"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Dlm</w:t>
            </w:r>
          </w:p>
        </w:tc>
      </w:tr>
      <w:tr w14:paraId="5EF1588F" w14:textId="77777777" w:rsidTr="0028467E">
        <w:tblPrEx>
          <w:tblW w:w="9069" w:type="dxa"/>
          <w:tblLook w:val="04A0"/>
        </w:tblPrEx>
        <w:tc>
          <w:tcPr>
            <w:tcW w:w="3031" w:type="dxa"/>
            <w:vMerge/>
            <w:shd w:val="clear" w:color="auto" w:fill="auto"/>
          </w:tcPr>
          <w:p w:rsidR="00DA3A70" w:rsidRPr="002A3EC5" w:rsidP="006F6381" w14:paraId="56C47B38" w14:textId="77777777">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2A3EC5" w:rsidP="006F6381" w14:paraId="4AB7F0DB"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D3</w:t>
            </w:r>
          </w:p>
        </w:tc>
        <w:tc>
          <w:tcPr>
            <w:tcW w:w="2528" w:type="dxa"/>
            <w:shd w:val="clear" w:color="auto" w:fill="auto"/>
          </w:tcPr>
          <w:p w:rsidR="00DA3A70" w:rsidRPr="002A3EC5" w:rsidP="006F6381" w14:paraId="0D9FCF6A"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Ácido p-</w:t>
            </w:r>
            <w:r w:rsidRPr="002A3EC5">
              <w:rPr>
                <w:rFonts w:ascii="Tahoma" w:hAnsi="Tahoma"/>
                <w:sz w:val="18"/>
              </w:rPr>
              <w:t>aminosalicílico</w:t>
            </w:r>
          </w:p>
          <w:p w:rsidR="00DA3A70" w:rsidRPr="002A3EC5" w:rsidP="006F6381" w14:paraId="46E4BE6B"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Imipenem-cilastatina</w:t>
            </w:r>
          </w:p>
          <w:p w:rsidR="00DA3A70" w:rsidRPr="002A3EC5" w:rsidP="006F6381" w14:paraId="5069EF74"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Meropenem</w:t>
            </w:r>
          </w:p>
          <w:p w:rsidR="00DA3A70" w:rsidRPr="002A3EC5" w:rsidP="006F6381" w14:paraId="0B141427"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 xml:space="preserve">Amoxicilina-ácido </w:t>
            </w:r>
            <w:r w:rsidRPr="002A3EC5">
              <w:rPr>
                <w:rFonts w:ascii="Tahoma" w:hAnsi="Tahoma"/>
                <w:sz w:val="18"/>
              </w:rPr>
              <w:t>clavulánico</w:t>
            </w:r>
          </w:p>
          <w:p w:rsidR="00DA3A70" w:rsidRPr="002A3EC5" w:rsidP="006F6381" w14:paraId="1C55DBEF" w14:textId="77777777">
            <w:pPr>
              <w:autoSpaceDE w:val="0"/>
              <w:autoSpaceDN w:val="0"/>
              <w:adjustRightInd w:val="0"/>
              <w:spacing w:after="0" w:line="240" w:lineRule="auto"/>
              <w:jc w:val="both"/>
              <w:rPr>
                <w:rFonts w:ascii="Tahoma" w:hAnsi="Tahoma" w:cs="Tahoma"/>
                <w:sz w:val="18"/>
                <w:szCs w:val="18"/>
              </w:rPr>
            </w:pPr>
            <w:r w:rsidRPr="002A3EC5">
              <w:rPr>
                <w:rFonts w:ascii="Tahoma" w:hAnsi="Tahoma"/>
                <w:sz w:val="18"/>
              </w:rPr>
              <w:t>(</w:t>
            </w:r>
            <w:r w:rsidRPr="002A3EC5">
              <w:rPr>
                <w:rFonts w:ascii="Tahoma" w:hAnsi="Tahoma"/>
                <w:sz w:val="18"/>
              </w:rPr>
              <w:t>Tioacetazona</w:t>
            </w:r>
            <w:r w:rsidRPr="002A3EC5">
              <w:rPr>
                <w:rFonts w:ascii="Tahoma" w:hAnsi="Tahoma"/>
                <w:sz w:val="18"/>
              </w:rPr>
              <w:t>)</w:t>
            </w:r>
          </w:p>
        </w:tc>
        <w:tc>
          <w:tcPr>
            <w:tcW w:w="2835" w:type="dxa"/>
            <w:shd w:val="clear" w:color="auto" w:fill="auto"/>
          </w:tcPr>
          <w:p w:rsidR="00DA3A70" w:rsidRPr="00D473AE" w:rsidP="006F6381" w14:paraId="24E32968" w14:textId="77777777">
            <w:pPr>
              <w:autoSpaceDE w:val="0"/>
              <w:autoSpaceDN w:val="0"/>
              <w:adjustRightInd w:val="0"/>
              <w:spacing w:after="0" w:line="240" w:lineRule="auto"/>
              <w:jc w:val="both"/>
              <w:rPr>
                <w:rFonts w:ascii="Tahoma" w:hAnsi="Tahoma" w:cs="Tahoma"/>
                <w:sz w:val="18"/>
                <w:szCs w:val="18"/>
                <w:lang w:val="fr-LU"/>
              </w:rPr>
            </w:pPr>
            <w:r w:rsidRPr="00D473AE">
              <w:rPr>
                <w:rFonts w:ascii="Tahoma" w:hAnsi="Tahoma"/>
                <w:sz w:val="18"/>
                <w:lang w:val="fr-LU"/>
              </w:rPr>
              <w:t>PAS</w:t>
            </w:r>
          </w:p>
          <w:p w:rsidR="00DA3A70" w:rsidRPr="00D473AE" w:rsidP="006F6381" w14:paraId="39B83C7E" w14:textId="77777777">
            <w:pPr>
              <w:autoSpaceDE w:val="0"/>
              <w:autoSpaceDN w:val="0"/>
              <w:adjustRightInd w:val="0"/>
              <w:spacing w:after="0" w:line="240" w:lineRule="auto"/>
              <w:jc w:val="both"/>
              <w:rPr>
                <w:rFonts w:ascii="Tahoma" w:hAnsi="Tahoma" w:cs="Tahoma"/>
                <w:sz w:val="18"/>
                <w:szCs w:val="18"/>
                <w:lang w:val="fr-LU"/>
              </w:rPr>
            </w:pPr>
            <w:r w:rsidRPr="00D473AE">
              <w:rPr>
                <w:rFonts w:ascii="Tahoma" w:hAnsi="Tahoma"/>
                <w:sz w:val="18"/>
                <w:lang w:val="fr-LU"/>
              </w:rPr>
              <w:t>Ipm</w:t>
            </w:r>
          </w:p>
          <w:p w:rsidR="00DA3A70" w:rsidRPr="00D473AE" w:rsidP="006F6381" w14:paraId="6BF59313" w14:textId="77777777">
            <w:pPr>
              <w:autoSpaceDE w:val="0"/>
              <w:autoSpaceDN w:val="0"/>
              <w:adjustRightInd w:val="0"/>
              <w:spacing w:after="0" w:line="240" w:lineRule="auto"/>
              <w:jc w:val="both"/>
              <w:rPr>
                <w:rFonts w:ascii="Tahoma" w:hAnsi="Tahoma" w:cs="Tahoma"/>
                <w:sz w:val="18"/>
                <w:szCs w:val="18"/>
                <w:lang w:val="fr-LU"/>
              </w:rPr>
            </w:pPr>
            <w:r w:rsidRPr="00D473AE">
              <w:rPr>
                <w:rFonts w:ascii="Tahoma" w:hAnsi="Tahoma"/>
                <w:sz w:val="18"/>
                <w:lang w:val="fr-LU"/>
              </w:rPr>
              <w:t>Mpm</w:t>
            </w:r>
          </w:p>
          <w:p w:rsidR="00DA3A70" w:rsidRPr="00D473AE" w:rsidP="006F6381" w14:paraId="47182FEC" w14:textId="77777777">
            <w:pPr>
              <w:autoSpaceDE w:val="0"/>
              <w:autoSpaceDN w:val="0"/>
              <w:adjustRightInd w:val="0"/>
              <w:spacing w:after="0" w:line="240" w:lineRule="auto"/>
              <w:jc w:val="both"/>
              <w:rPr>
                <w:rFonts w:ascii="Tahoma" w:hAnsi="Tahoma" w:cs="Tahoma"/>
                <w:sz w:val="18"/>
                <w:szCs w:val="18"/>
                <w:lang w:val="fr-LU"/>
              </w:rPr>
            </w:pPr>
            <w:r w:rsidRPr="00D473AE">
              <w:rPr>
                <w:rFonts w:ascii="Tahoma" w:hAnsi="Tahoma"/>
                <w:sz w:val="18"/>
                <w:lang w:val="fr-LU"/>
              </w:rPr>
              <w:t>Amx-Clv</w:t>
            </w:r>
          </w:p>
          <w:p w:rsidR="00DA3A70" w:rsidRPr="00D473AE" w:rsidP="006F6381" w14:paraId="05F3397E" w14:textId="77777777">
            <w:pPr>
              <w:autoSpaceDE w:val="0"/>
              <w:autoSpaceDN w:val="0"/>
              <w:adjustRightInd w:val="0"/>
              <w:spacing w:after="0" w:line="240" w:lineRule="auto"/>
              <w:jc w:val="both"/>
              <w:rPr>
                <w:rFonts w:ascii="Tahoma" w:hAnsi="Tahoma" w:cs="Tahoma"/>
                <w:sz w:val="18"/>
                <w:szCs w:val="18"/>
                <w:lang w:val="fr-LU"/>
              </w:rPr>
            </w:pPr>
            <w:r w:rsidRPr="00D473AE">
              <w:rPr>
                <w:rFonts w:ascii="Tahoma" w:hAnsi="Tahoma"/>
                <w:sz w:val="18"/>
                <w:lang w:val="fr-LU"/>
              </w:rPr>
              <w:t>(T)</w:t>
            </w:r>
          </w:p>
        </w:tc>
      </w:tr>
    </w:tbl>
    <w:p w:rsidR="00DA3A70" w:rsidRPr="00D473AE" w:rsidP="00DB519A" w14:paraId="6BDF5238" w14:textId="77777777">
      <w:pPr>
        <w:autoSpaceDE w:val="0"/>
        <w:autoSpaceDN w:val="0"/>
        <w:adjustRightInd w:val="0"/>
        <w:spacing w:after="0"/>
        <w:jc w:val="both"/>
        <w:rPr>
          <w:rFonts w:ascii="Tahoma" w:hAnsi="Tahoma" w:cs="Tahoma"/>
          <w:szCs w:val="24"/>
          <w:lang w:val="fr-LU"/>
        </w:rPr>
      </w:pPr>
    </w:p>
    <w:p w:rsidR="00DA3A70" w:rsidRPr="002A3EC5" w:rsidP="00DB519A" w14:paraId="71621A3D" w14:textId="15E4483A">
      <w:pPr>
        <w:shd w:val="clear" w:color="auto" w:fill="D9D9D9"/>
        <w:autoSpaceDE w:val="0"/>
        <w:autoSpaceDN w:val="0"/>
        <w:adjustRightInd w:val="0"/>
        <w:spacing w:after="0"/>
        <w:jc w:val="both"/>
        <w:rPr>
          <w:rFonts w:ascii="Tahoma" w:hAnsi="Tahoma" w:cs="Tahoma"/>
          <w:b/>
          <w:bCs/>
          <w:sz w:val="24"/>
          <w:szCs w:val="24"/>
        </w:rPr>
      </w:pPr>
      <w:r>
        <w:rPr>
          <w:rFonts w:ascii="Tahoma" w:hAnsi="Tahoma"/>
          <w:b/>
          <w:sz w:val="24"/>
          <w:shd w:val="clear" w:color="auto" w:fill="D9D9D9"/>
        </w:rPr>
        <w:t>Estándar</w:t>
      </w:r>
      <w:r w:rsidRPr="002A3EC5" w:rsidR="00C3081F">
        <w:rPr>
          <w:rFonts w:ascii="Tahoma" w:hAnsi="Tahoma"/>
          <w:b/>
          <w:sz w:val="24"/>
          <w:shd w:val="clear" w:color="auto" w:fill="D9D9D9"/>
        </w:rPr>
        <w:t xml:space="preserve"> 13</w:t>
      </w:r>
    </w:p>
    <w:p w:rsidR="00DA3A70" w:rsidRPr="002A3EC5" w:rsidP="00B60CE3" w14:paraId="5B958594" w14:textId="12992C36">
      <w:pPr>
        <w:spacing w:after="120"/>
        <w:jc w:val="both"/>
        <w:rPr>
          <w:rFonts w:ascii="Tahoma" w:hAnsi="Tahoma" w:cs="Tahoma"/>
          <w:sz w:val="18"/>
          <w:szCs w:val="18"/>
        </w:rPr>
      </w:pPr>
      <w:r w:rsidRPr="002A3EC5">
        <w:rPr>
          <w:rFonts w:ascii="Tahoma" w:hAnsi="Tahoma"/>
          <w:sz w:val="18"/>
        </w:rPr>
        <w:t xml:space="preserve">Se llevará un registro escrito o electrónico de todos los medicamentos administrados, la vigilancia del tratamiento (incluida la respuesta bacteriológica), las reacciones adversas y los resultados del tratamiento en </w:t>
      </w:r>
      <w:r w:rsidR="00E37988">
        <w:rPr>
          <w:rFonts w:ascii="Tahoma" w:hAnsi="Tahoma"/>
          <w:sz w:val="18"/>
        </w:rPr>
        <w:t>cada</w:t>
      </w:r>
      <w:r w:rsidRPr="002A3EC5">
        <w:rPr>
          <w:rFonts w:ascii="Tahoma" w:hAnsi="Tahoma"/>
          <w:sz w:val="18"/>
        </w:rPr>
        <w:t xml:space="preserve"> paciente. </w:t>
      </w:r>
    </w:p>
    <w:p w:rsidR="00835340" w:rsidRPr="002A3EC5" w:rsidP="000D0DB0" w14:paraId="12325C81" w14:textId="77777777">
      <w:pPr>
        <w:pStyle w:val="EC-Title-6"/>
        <w:rPr>
          <w:sz w:val="18"/>
          <w:szCs w:val="18"/>
        </w:rPr>
      </w:pPr>
      <w:r w:rsidRPr="002A3EC5">
        <w:t>Requisitos específicos de la UE</w:t>
      </w:r>
    </w:p>
    <w:p w:rsidR="00DA3A70" w:rsidRPr="002A3EC5" w:rsidP="00604B0D" w14:paraId="31137D42" w14:textId="0E2BD69D">
      <w:pPr>
        <w:widowControl w:val="0"/>
        <w:spacing w:after="0"/>
        <w:jc w:val="both"/>
        <w:rPr>
          <w:rFonts w:ascii="Tahoma" w:hAnsi="Tahoma" w:cs="Tahoma"/>
          <w:sz w:val="18"/>
          <w:szCs w:val="18"/>
        </w:rPr>
      </w:pPr>
      <w:r w:rsidRPr="002A3EC5">
        <w:rPr>
          <w:rFonts w:ascii="Tahoma" w:hAnsi="Tahoma"/>
          <w:sz w:val="18"/>
        </w:rPr>
        <w:t xml:space="preserve">En el primer contacto con cada paciente se elaborará una anamnesis clínica y social completa orientada a la tuberculosis y se incluirá en la historia clínica. Se incluirá la información disponible sobre el diagnóstico, el tratamiento (pauta, dosis, duración, cambios en la pauta, etc.) y el cumplimiento en anteriores ocasiones, así como la información bacteriológica completa en el momento del diagnóstico y durante el seguimiento (frotis de esputo, cultivo e identificación de la especie, antibiograma para los medicamentos de primera y segunda línea). Esta información deberá figurar en los documentos que se entreguen </w:t>
      </w:r>
      <w:r w:rsidR="00E37988">
        <w:rPr>
          <w:rFonts w:ascii="Tahoma" w:hAnsi="Tahoma"/>
          <w:sz w:val="18"/>
        </w:rPr>
        <w:t>a la persona afectada</w:t>
      </w:r>
      <w:r w:rsidRPr="002A3EC5">
        <w:rPr>
          <w:rFonts w:ascii="Tahoma" w:hAnsi="Tahoma"/>
          <w:sz w:val="18"/>
        </w:rPr>
        <w:t xml:space="preserve"> (informe de alta, volante de traslado o documento equivalente) para facilitar la continuidad de la asistencia en caso de que cambie de domicilio o sea trasladado a otra unidad asistencial [32, 33].</w:t>
      </w:r>
    </w:p>
    <w:p w:rsidR="00D830C5" w:rsidRPr="002A3EC5" w:rsidP="000D0DB0" w14:paraId="53B90FE3" w14:textId="01BB6F55">
      <w:pPr>
        <w:pStyle w:val="EC-Title-5"/>
        <w:spacing w:before="120"/>
      </w:pPr>
      <w:r>
        <w:t>Estándar</w:t>
      </w:r>
      <w:r w:rsidR="00E37988">
        <w:t>e</w:t>
      </w:r>
      <w:r w:rsidRPr="002A3EC5" w:rsidR="00C3081F">
        <w:t xml:space="preserve">s </w:t>
      </w:r>
      <w:r w:rsidRPr="002A3EC5" w:rsidR="00E37988">
        <w:t>relativ</w:t>
      </w:r>
      <w:r w:rsidR="00E37988">
        <w:t>o</w:t>
      </w:r>
      <w:r w:rsidRPr="002A3EC5" w:rsidR="00E37988">
        <w:t xml:space="preserve">s </w:t>
      </w:r>
      <w:r w:rsidRPr="002A3EC5" w:rsidR="00C3081F">
        <w:t xml:space="preserve">a la infección por el VIH y las enfermedades concomitantes </w:t>
      </w:r>
    </w:p>
    <w:p w:rsidR="00DA3A70" w:rsidRPr="002A3EC5" w:rsidP="00DB519A" w14:paraId="7DA3592B" w14:textId="0EAABB1E">
      <w:pPr>
        <w:shd w:val="clear" w:color="auto" w:fill="D9D9D9"/>
        <w:autoSpaceDE w:val="0"/>
        <w:autoSpaceDN w:val="0"/>
        <w:adjustRightInd w:val="0"/>
        <w:spacing w:after="0"/>
        <w:jc w:val="both"/>
        <w:rPr>
          <w:rFonts w:ascii="Tahoma" w:hAnsi="Tahoma" w:cs="Tahoma"/>
          <w:b/>
          <w:bCs/>
          <w:i/>
          <w:sz w:val="24"/>
          <w:szCs w:val="24"/>
        </w:rPr>
      </w:pPr>
      <w:r>
        <w:rPr>
          <w:rFonts w:ascii="Tahoma" w:hAnsi="Tahoma"/>
          <w:b/>
          <w:sz w:val="24"/>
          <w:shd w:val="clear" w:color="auto" w:fill="D9D9D9"/>
        </w:rPr>
        <w:t>Estándar</w:t>
      </w:r>
      <w:r w:rsidRPr="002A3EC5" w:rsidR="00C3081F">
        <w:rPr>
          <w:rFonts w:ascii="Tahoma" w:hAnsi="Tahoma"/>
          <w:b/>
          <w:sz w:val="24"/>
          <w:shd w:val="clear" w:color="auto" w:fill="D9D9D9"/>
        </w:rPr>
        <w:t xml:space="preserve"> 14</w:t>
      </w:r>
    </w:p>
    <w:p w:rsidR="00DA3A70" w:rsidRPr="002A3EC5" w:rsidP="000A2163" w14:paraId="7EA0C16D" w14:textId="145712CB">
      <w:pPr>
        <w:spacing w:after="120"/>
        <w:jc w:val="both"/>
        <w:rPr>
          <w:rFonts w:ascii="Tahoma" w:hAnsi="Tahoma" w:cs="Tahoma"/>
          <w:sz w:val="18"/>
          <w:szCs w:val="18"/>
        </w:rPr>
      </w:pPr>
      <w:r w:rsidRPr="002A3EC5">
        <w:rPr>
          <w:rFonts w:ascii="Tahoma" w:hAnsi="Tahoma"/>
          <w:sz w:val="18"/>
        </w:rPr>
        <w:t xml:space="preserve">Se ofrecerá asesoramiento sobre el VIH a </w:t>
      </w:r>
      <w:r w:rsidRPr="002A3EC5" w:rsidR="00E37988">
        <w:rPr>
          <w:rFonts w:ascii="Tahoma" w:hAnsi="Tahoma"/>
          <w:sz w:val="18"/>
        </w:rPr>
        <w:t>tod</w:t>
      </w:r>
      <w:r w:rsidR="00E37988">
        <w:rPr>
          <w:rFonts w:ascii="Tahoma" w:hAnsi="Tahoma"/>
          <w:sz w:val="18"/>
        </w:rPr>
        <w:t>a</w:t>
      </w:r>
      <w:r w:rsidRPr="002A3EC5" w:rsidR="00E37988">
        <w:rPr>
          <w:rFonts w:ascii="Tahoma" w:hAnsi="Tahoma"/>
          <w:sz w:val="18"/>
        </w:rPr>
        <w:t xml:space="preserve">s </w:t>
      </w:r>
      <w:r w:rsidR="00E37988">
        <w:rPr>
          <w:rFonts w:ascii="Tahoma" w:hAnsi="Tahoma"/>
          <w:sz w:val="18"/>
        </w:rPr>
        <w:t>las personas</w:t>
      </w:r>
      <w:r w:rsidRPr="002A3EC5">
        <w:rPr>
          <w:rFonts w:ascii="Tahoma" w:hAnsi="Tahoma"/>
          <w:sz w:val="18"/>
        </w:rPr>
        <w:t xml:space="preserve"> con tuberculosis </w:t>
      </w:r>
      <w:r w:rsidR="00E37988">
        <w:rPr>
          <w:rFonts w:ascii="Tahoma" w:hAnsi="Tahoma"/>
          <w:sz w:val="18"/>
        </w:rPr>
        <w:t>sospechosa</w:t>
      </w:r>
      <w:r w:rsidRPr="002A3EC5" w:rsidR="00E37988">
        <w:rPr>
          <w:rFonts w:ascii="Tahoma" w:hAnsi="Tahoma"/>
          <w:sz w:val="18"/>
        </w:rPr>
        <w:t xml:space="preserve"> </w:t>
      </w:r>
      <w:r w:rsidRPr="002A3EC5">
        <w:rPr>
          <w:rFonts w:ascii="Tahoma" w:hAnsi="Tahoma"/>
          <w:sz w:val="18"/>
        </w:rPr>
        <w:t xml:space="preserve">o confirmada y se les recomendará que se hagan una prueba de detección del VIH. Esta prueba es especialmente importante en la atención sanitaria ordinaria en regiones donde la prevalencia de la infección por el VIH es elevada en la población general, o en caso de que </w:t>
      </w:r>
      <w:r w:rsidR="0093650D">
        <w:rPr>
          <w:rFonts w:ascii="Tahoma" w:hAnsi="Tahoma"/>
          <w:sz w:val="18"/>
        </w:rPr>
        <w:t>la persona afectada</w:t>
      </w:r>
      <w:r w:rsidRPr="002A3EC5">
        <w:rPr>
          <w:rFonts w:ascii="Tahoma" w:hAnsi="Tahoma"/>
          <w:sz w:val="18"/>
        </w:rPr>
        <w:t xml:space="preserve"> pertenezca a un grupo de alto riesgo o presente síntomas o signos de enfermedades relacionadas con el VIH. Debido a la estrecha relación existente entre la tuberculosis y la infección por el VIH, se recomienda utilizar estrategias integradas de prevención y tratamiento de ambas infecciones [34].</w:t>
      </w:r>
    </w:p>
    <w:p w:rsidR="00DA3A70" w:rsidRPr="002A3EC5" w:rsidP="000A2163" w14:paraId="782967B5" w14:textId="6B78C16C">
      <w:pPr>
        <w:shd w:val="clear" w:color="auto" w:fill="D9D9D9"/>
        <w:autoSpaceDE w:val="0"/>
        <w:autoSpaceDN w:val="0"/>
        <w:adjustRightInd w:val="0"/>
        <w:spacing w:after="0"/>
        <w:jc w:val="both"/>
        <w:rPr>
          <w:rFonts w:ascii="Tahoma" w:hAnsi="Tahoma" w:cs="Tahoma"/>
          <w:b/>
          <w:bCs/>
          <w:sz w:val="24"/>
          <w:szCs w:val="24"/>
        </w:rPr>
      </w:pPr>
      <w:r>
        <w:rPr>
          <w:rFonts w:ascii="Tahoma" w:hAnsi="Tahoma"/>
          <w:b/>
          <w:sz w:val="24"/>
          <w:shd w:val="clear" w:color="auto" w:fill="D9D9D9"/>
        </w:rPr>
        <w:t>Estándar</w:t>
      </w:r>
      <w:r w:rsidRPr="002A3EC5" w:rsidR="00C3081F">
        <w:rPr>
          <w:rFonts w:ascii="Tahoma" w:hAnsi="Tahoma"/>
          <w:b/>
          <w:sz w:val="24"/>
          <w:shd w:val="clear" w:color="auto" w:fill="D9D9D9"/>
        </w:rPr>
        <w:t xml:space="preserve"> 15</w:t>
      </w:r>
    </w:p>
    <w:p w:rsidR="008D0753" w:rsidP="000A2163" w14:paraId="677C875C" w14:textId="526735C2">
      <w:pPr>
        <w:spacing w:after="120"/>
        <w:jc w:val="both"/>
        <w:rPr>
          <w:rFonts w:ascii="Tahoma" w:hAnsi="Tahoma"/>
          <w:sz w:val="18"/>
        </w:rPr>
      </w:pPr>
      <w:r w:rsidRPr="002A3EC5">
        <w:rPr>
          <w:rFonts w:ascii="Tahoma" w:hAnsi="Tahoma"/>
          <w:sz w:val="18"/>
        </w:rPr>
        <w:t>Tod</w:t>
      </w:r>
      <w:r>
        <w:rPr>
          <w:rFonts w:ascii="Tahoma" w:hAnsi="Tahoma"/>
          <w:sz w:val="18"/>
        </w:rPr>
        <w:t>a</w:t>
      </w:r>
      <w:r w:rsidRPr="002A3EC5">
        <w:rPr>
          <w:rFonts w:ascii="Tahoma" w:hAnsi="Tahoma"/>
          <w:sz w:val="18"/>
        </w:rPr>
        <w:t xml:space="preserve">s </w:t>
      </w:r>
      <w:r>
        <w:rPr>
          <w:rFonts w:ascii="Tahoma" w:hAnsi="Tahoma"/>
          <w:sz w:val="18"/>
        </w:rPr>
        <w:t>las personas</w:t>
      </w:r>
      <w:r w:rsidRPr="002A3EC5" w:rsidR="00C3081F">
        <w:rPr>
          <w:rFonts w:ascii="Tahoma" w:hAnsi="Tahoma"/>
          <w:sz w:val="18"/>
        </w:rPr>
        <w:t xml:space="preserve"> con tuberculosis e infección por el VIH deben evalua</w:t>
      </w:r>
      <w:r>
        <w:rPr>
          <w:rFonts w:ascii="Tahoma" w:hAnsi="Tahoma"/>
          <w:sz w:val="18"/>
        </w:rPr>
        <w:t>rse</w:t>
      </w:r>
      <w:r w:rsidRPr="002A3EC5" w:rsidR="00C3081F">
        <w:rPr>
          <w:rFonts w:ascii="Tahoma" w:hAnsi="Tahoma"/>
          <w:sz w:val="18"/>
        </w:rPr>
        <w:t xml:space="preserve"> cuidadosamente: se recomienda la administración de tratamiento antirretroviral a </w:t>
      </w:r>
      <w:r>
        <w:rPr>
          <w:rFonts w:ascii="Tahoma" w:hAnsi="Tahoma"/>
          <w:sz w:val="18"/>
        </w:rPr>
        <w:t>todas las personas</w:t>
      </w:r>
      <w:r w:rsidRPr="002A3EC5" w:rsidR="00C3081F">
        <w:rPr>
          <w:rFonts w:ascii="Tahoma" w:hAnsi="Tahoma"/>
          <w:sz w:val="18"/>
        </w:rPr>
        <w:t xml:space="preserve"> VIH-positivos con tuberculosis. </w:t>
      </w:r>
    </w:p>
    <w:p w:rsidR="00DA3A70" w:rsidRPr="002A3EC5" w:rsidP="000A2163" w14:paraId="2F61B0F6" w14:textId="77777777">
      <w:pPr>
        <w:spacing w:after="120"/>
        <w:jc w:val="both"/>
        <w:rPr>
          <w:rFonts w:ascii="Tahoma" w:hAnsi="Tahoma" w:cs="Tahoma"/>
          <w:sz w:val="18"/>
          <w:szCs w:val="18"/>
        </w:rPr>
      </w:pPr>
      <w:r w:rsidRPr="002A3EC5">
        <w:rPr>
          <w:rFonts w:ascii="Tahoma" w:hAnsi="Tahoma"/>
          <w:sz w:val="18"/>
        </w:rPr>
        <w:t xml:space="preserve">El tratamiento de la tuberculosis deberá iniciarse de inmediato y el tratamiento antirretroviral se prescribirá lo antes posible. </w:t>
      </w:r>
    </w:p>
    <w:p w:rsidR="00DA3A70" w:rsidRPr="002A3EC5" w:rsidP="00DB519A" w14:paraId="51CE8D5B" w14:textId="5C863F12">
      <w:pPr>
        <w:shd w:val="clear" w:color="auto" w:fill="D9D9D9"/>
        <w:autoSpaceDE w:val="0"/>
        <w:autoSpaceDN w:val="0"/>
        <w:adjustRightInd w:val="0"/>
        <w:spacing w:after="0"/>
        <w:jc w:val="both"/>
        <w:rPr>
          <w:rFonts w:ascii="Tahoma" w:hAnsi="Tahoma" w:cs="Tahoma"/>
          <w:i/>
          <w:sz w:val="24"/>
          <w:szCs w:val="24"/>
          <w:shd w:val="clear" w:color="auto" w:fill="D9D9D9"/>
        </w:rPr>
      </w:pPr>
      <w:r>
        <w:rPr>
          <w:rFonts w:ascii="Tahoma" w:hAnsi="Tahoma"/>
          <w:b/>
          <w:sz w:val="24"/>
          <w:shd w:val="clear" w:color="auto" w:fill="D9D9D9"/>
        </w:rPr>
        <w:t>Estándar</w:t>
      </w:r>
      <w:r w:rsidRPr="002A3EC5" w:rsidR="00C3081F">
        <w:rPr>
          <w:rFonts w:ascii="Tahoma" w:hAnsi="Tahoma"/>
          <w:b/>
          <w:sz w:val="24"/>
          <w:shd w:val="clear" w:color="auto" w:fill="D9D9D9"/>
        </w:rPr>
        <w:t xml:space="preserve"> 16</w:t>
      </w:r>
    </w:p>
    <w:p w:rsidR="00DA3A70" w:rsidRPr="002A3EC5" w:rsidP="000A2163" w14:paraId="7C11BA8A" w14:textId="252E8F73">
      <w:pPr>
        <w:spacing w:after="120"/>
        <w:jc w:val="both"/>
        <w:rPr>
          <w:rFonts w:ascii="Tahoma" w:hAnsi="Tahoma" w:cs="Tahoma"/>
          <w:sz w:val="18"/>
          <w:szCs w:val="18"/>
        </w:rPr>
      </w:pPr>
      <w:r w:rsidRPr="002A3EC5">
        <w:rPr>
          <w:rFonts w:ascii="Tahoma" w:hAnsi="Tahoma"/>
          <w:sz w:val="18"/>
        </w:rPr>
        <w:t xml:space="preserve">Se ofrecerá tratamiento preventivo a las personas coinfectadas por el VIH que, tras una evaluación minuciosa, obtengan un resultado positivo en una prueba (prueba de la tuberculina o IGRA) realizada por una </w:t>
      </w:r>
      <w:r w:rsidR="008D0753">
        <w:rPr>
          <w:rFonts w:ascii="Tahoma" w:hAnsi="Tahoma"/>
          <w:sz w:val="18"/>
        </w:rPr>
        <w:t xml:space="preserve">sospecha de </w:t>
      </w:r>
      <w:r w:rsidRPr="002A3EC5">
        <w:rPr>
          <w:rFonts w:ascii="Tahoma" w:hAnsi="Tahoma"/>
          <w:sz w:val="18"/>
        </w:rPr>
        <w:t xml:space="preserve">infección latente por </w:t>
      </w:r>
      <w:r w:rsidRPr="002A3EC5">
        <w:rPr>
          <w:rFonts w:ascii="Tahoma" w:hAnsi="Tahoma"/>
          <w:i/>
          <w:sz w:val="18"/>
        </w:rPr>
        <w:t>M. tuberculosis</w:t>
      </w:r>
      <w:r w:rsidRPr="002A3EC5">
        <w:rPr>
          <w:rFonts w:ascii="Tahoma" w:hAnsi="Tahoma"/>
          <w:sz w:val="18"/>
        </w:rPr>
        <w:t xml:space="preserve"> pero que no presenten signos de tuberculosis activa.</w:t>
      </w:r>
    </w:p>
    <w:p w:rsidR="00835340" w:rsidRPr="002A3EC5" w:rsidP="000A2163" w14:paraId="4F2E4235" w14:textId="77777777">
      <w:pPr>
        <w:pStyle w:val="EC-Title-6"/>
        <w:jc w:val="both"/>
        <w:rPr>
          <w:sz w:val="18"/>
          <w:szCs w:val="18"/>
        </w:rPr>
      </w:pPr>
      <w:r w:rsidRPr="002A3EC5">
        <w:t>Requisitos específicos de la UE</w:t>
      </w:r>
    </w:p>
    <w:p w:rsidR="00DA3A70" w:rsidRPr="002A3EC5" w:rsidP="000A2163" w14:paraId="3CAED1AE" w14:textId="2B9CA63D">
      <w:pPr>
        <w:jc w:val="both"/>
        <w:rPr>
          <w:rFonts w:ascii="Tahoma" w:hAnsi="Tahoma" w:cs="Tahoma"/>
          <w:sz w:val="18"/>
          <w:szCs w:val="18"/>
        </w:rPr>
      </w:pPr>
      <w:r w:rsidRPr="002A3EC5">
        <w:rPr>
          <w:rFonts w:ascii="Tahoma" w:hAnsi="Tahoma"/>
          <w:sz w:val="18"/>
        </w:rPr>
        <w:t xml:space="preserve">Se sabe que la </w:t>
      </w:r>
      <w:r w:rsidRPr="002A3EC5">
        <w:rPr>
          <w:rFonts w:ascii="Tahoma" w:hAnsi="Tahoma"/>
          <w:sz w:val="18"/>
        </w:rPr>
        <w:t>coinfección</w:t>
      </w:r>
      <w:r w:rsidRPr="002A3EC5">
        <w:rPr>
          <w:rFonts w:ascii="Tahoma" w:hAnsi="Tahoma"/>
          <w:sz w:val="18"/>
        </w:rPr>
        <w:t xml:space="preserve"> por el VIH aumenta la probabilidad de contraer tuberculosis activa tras la infección, por lo que las personas seropositivas para el VIH que hayan estado en contacto con un caso inicial provocado por una cepa de tuberculosis </w:t>
      </w:r>
      <w:r w:rsidRPr="002A3EC5">
        <w:rPr>
          <w:rFonts w:ascii="Tahoma" w:hAnsi="Tahoma"/>
          <w:sz w:val="18"/>
        </w:rPr>
        <w:t>multirresistente</w:t>
      </w:r>
      <w:r w:rsidRPr="002A3EC5">
        <w:rPr>
          <w:rFonts w:ascii="Tahoma" w:hAnsi="Tahoma"/>
          <w:sz w:val="18"/>
        </w:rPr>
        <w:t xml:space="preserve"> deben someterse a una evaluación individual del riesgo. </w:t>
      </w:r>
      <w:r w:rsidRPr="002A3EC5" w:rsidR="0093650D">
        <w:rPr>
          <w:rFonts w:ascii="Tahoma" w:hAnsi="Tahoma"/>
          <w:sz w:val="18"/>
        </w:rPr>
        <w:t>L</w:t>
      </w:r>
      <w:r w:rsidR="0093650D">
        <w:rPr>
          <w:rFonts w:ascii="Tahoma" w:hAnsi="Tahoma"/>
          <w:sz w:val="18"/>
        </w:rPr>
        <w:t>a</w:t>
      </w:r>
      <w:r w:rsidRPr="002A3EC5" w:rsidR="0093650D">
        <w:rPr>
          <w:rFonts w:ascii="Tahoma" w:hAnsi="Tahoma"/>
          <w:sz w:val="18"/>
        </w:rPr>
        <w:t xml:space="preserve">s </w:t>
      </w:r>
      <w:r w:rsidR="0093650D">
        <w:rPr>
          <w:rFonts w:ascii="Tahoma" w:hAnsi="Tahoma"/>
          <w:sz w:val="18"/>
        </w:rPr>
        <w:t>personas</w:t>
      </w:r>
      <w:r w:rsidRPr="002A3EC5" w:rsidR="0093650D">
        <w:rPr>
          <w:rFonts w:ascii="Tahoma" w:hAnsi="Tahoma"/>
          <w:sz w:val="18"/>
        </w:rPr>
        <w:t xml:space="preserve"> </w:t>
      </w:r>
      <w:r w:rsidRPr="002A3EC5">
        <w:rPr>
          <w:rFonts w:ascii="Tahoma" w:hAnsi="Tahoma"/>
          <w:sz w:val="18"/>
        </w:rPr>
        <w:t>con signos de infección latente deberán someterse a controles y seguimientos clínicos periódicos. [35].</w:t>
      </w:r>
    </w:p>
    <w:p w:rsidR="008D0753" w:rsidP="000A2163" w14:paraId="19AEE5AB" w14:textId="33A24748">
      <w:pPr>
        <w:spacing w:after="120"/>
        <w:jc w:val="both"/>
        <w:rPr>
          <w:rFonts w:ascii="Tahoma" w:hAnsi="Tahoma"/>
          <w:sz w:val="18"/>
        </w:rPr>
      </w:pPr>
      <w:r w:rsidRPr="002A3EC5">
        <w:rPr>
          <w:rFonts w:ascii="Tahoma" w:hAnsi="Tahoma"/>
          <w:sz w:val="18"/>
        </w:rPr>
        <w:t xml:space="preserve">El tratamiento preventivo debe tener en cuenta el patrón de resistencia </w:t>
      </w:r>
      <w:r w:rsidR="0093650D">
        <w:rPr>
          <w:rFonts w:ascii="Tahoma" w:hAnsi="Tahoma"/>
          <w:sz w:val="18"/>
        </w:rPr>
        <w:t xml:space="preserve">a fármacos </w:t>
      </w:r>
      <w:r w:rsidRPr="002A3EC5">
        <w:rPr>
          <w:rFonts w:ascii="Tahoma" w:hAnsi="Tahoma"/>
          <w:sz w:val="18"/>
        </w:rPr>
        <w:t xml:space="preserve">del caso de origen, el recuento de CD4 y el uso de tratamiento antirretroviral. El tratamiento preventivo consistirá en la administración de </w:t>
      </w:r>
      <w:r w:rsidRPr="002A3EC5">
        <w:rPr>
          <w:rFonts w:ascii="Tahoma" w:hAnsi="Tahoma"/>
          <w:sz w:val="18"/>
        </w:rPr>
        <w:t>isoniazida</w:t>
      </w:r>
      <w:r w:rsidRPr="002A3EC5">
        <w:rPr>
          <w:rFonts w:ascii="Tahoma" w:hAnsi="Tahoma"/>
          <w:sz w:val="18"/>
        </w:rPr>
        <w:t xml:space="preserve"> durante 6 meses, </w:t>
      </w:r>
      <w:r w:rsidRPr="002A3EC5">
        <w:rPr>
          <w:rFonts w:ascii="Tahoma" w:hAnsi="Tahoma"/>
          <w:sz w:val="18"/>
        </w:rPr>
        <w:t>isoniazida</w:t>
      </w:r>
      <w:r w:rsidRPr="002A3EC5">
        <w:rPr>
          <w:rFonts w:ascii="Tahoma" w:hAnsi="Tahoma"/>
          <w:sz w:val="18"/>
        </w:rPr>
        <w:t xml:space="preserve"> durante 9 meses o una pauta de </w:t>
      </w:r>
      <w:r w:rsidRPr="002A3EC5">
        <w:rPr>
          <w:rFonts w:ascii="Tahoma" w:hAnsi="Tahoma"/>
          <w:sz w:val="18"/>
        </w:rPr>
        <w:t>rifapentina</w:t>
      </w:r>
      <w:r w:rsidRPr="002A3EC5">
        <w:rPr>
          <w:rFonts w:ascii="Tahoma" w:hAnsi="Tahoma"/>
          <w:sz w:val="18"/>
        </w:rPr>
        <w:t xml:space="preserve"> semanal más </w:t>
      </w:r>
      <w:r w:rsidRPr="002A3EC5">
        <w:rPr>
          <w:rFonts w:ascii="Tahoma" w:hAnsi="Tahoma"/>
          <w:sz w:val="18"/>
        </w:rPr>
        <w:t>isoniazida</w:t>
      </w:r>
      <w:r w:rsidRPr="002A3EC5">
        <w:rPr>
          <w:rFonts w:ascii="Tahoma" w:hAnsi="Tahoma"/>
          <w:sz w:val="18"/>
        </w:rPr>
        <w:t xml:space="preserve"> durante 3 meses, de </w:t>
      </w:r>
      <w:r w:rsidRPr="002A3EC5">
        <w:rPr>
          <w:rFonts w:ascii="Tahoma" w:hAnsi="Tahoma"/>
          <w:sz w:val="18"/>
        </w:rPr>
        <w:t>isoniazida</w:t>
      </w:r>
      <w:r w:rsidRPr="002A3EC5">
        <w:rPr>
          <w:rFonts w:ascii="Tahoma" w:hAnsi="Tahoma"/>
          <w:sz w:val="18"/>
        </w:rPr>
        <w:t xml:space="preserve"> más </w:t>
      </w:r>
      <w:r w:rsidRPr="002A3EC5">
        <w:rPr>
          <w:rFonts w:ascii="Tahoma" w:hAnsi="Tahoma"/>
          <w:sz w:val="18"/>
        </w:rPr>
        <w:t>rifampicina</w:t>
      </w:r>
      <w:r w:rsidRPr="002A3EC5">
        <w:rPr>
          <w:rFonts w:ascii="Tahoma" w:hAnsi="Tahoma"/>
          <w:sz w:val="18"/>
        </w:rPr>
        <w:t xml:space="preserve"> durante 3-4 meses o de </w:t>
      </w:r>
      <w:r w:rsidRPr="002A3EC5">
        <w:rPr>
          <w:rFonts w:ascii="Tahoma" w:hAnsi="Tahoma"/>
          <w:sz w:val="18"/>
        </w:rPr>
        <w:t>rifampicina</w:t>
      </w:r>
      <w:r w:rsidRPr="002A3EC5">
        <w:rPr>
          <w:rFonts w:ascii="Tahoma" w:hAnsi="Tahoma"/>
          <w:sz w:val="18"/>
        </w:rPr>
        <w:t xml:space="preserve"> sola durante 3-4 meses [36, 37]. </w:t>
      </w:r>
    </w:p>
    <w:p w:rsidR="00DA3A70" w:rsidRPr="002A3EC5" w:rsidP="000A2163" w14:paraId="65AD8259" w14:textId="77777777">
      <w:pPr>
        <w:spacing w:after="120"/>
        <w:jc w:val="both"/>
        <w:rPr>
          <w:rFonts w:ascii="Tahoma" w:hAnsi="Tahoma" w:cs="Tahoma"/>
          <w:sz w:val="18"/>
          <w:szCs w:val="18"/>
        </w:rPr>
      </w:pPr>
      <w:r w:rsidRPr="002A3EC5">
        <w:rPr>
          <w:rFonts w:ascii="Tahoma" w:hAnsi="Tahoma"/>
          <w:sz w:val="18"/>
        </w:rPr>
        <w:t xml:space="preserve">Debido a las posibles interacciones farmacológicas, las pautas con </w:t>
      </w:r>
      <w:r w:rsidRPr="002A3EC5">
        <w:rPr>
          <w:rFonts w:ascii="Tahoma" w:hAnsi="Tahoma"/>
          <w:sz w:val="18"/>
        </w:rPr>
        <w:t>rifampicina</w:t>
      </w:r>
      <w:r w:rsidRPr="002A3EC5">
        <w:rPr>
          <w:rFonts w:ascii="Tahoma" w:hAnsi="Tahoma"/>
          <w:sz w:val="18"/>
        </w:rPr>
        <w:t xml:space="preserve"> y </w:t>
      </w:r>
      <w:r w:rsidRPr="002A3EC5">
        <w:rPr>
          <w:rFonts w:ascii="Tahoma" w:hAnsi="Tahoma"/>
          <w:sz w:val="18"/>
        </w:rPr>
        <w:t>rifapentina</w:t>
      </w:r>
      <w:r w:rsidRPr="002A3EC5">
        <w:rPr>
          <w:rFonts w:ascii="Tahoma" w:hAnsi="Tahoma"/>
          <w:sz w:val="18"/>
        </w:rPr>
        <w:t xml:space="preserve"> deberán prescribirse con precaución a las personas infectadas por el VIH que reciban tratamiento antirretroviral [36, 38].</w:t>
      </w:r>
    </w:p>
    <w:p w:rsidR="00DA3A70" w:rsidRPr="002A3EC5" w:rsidP="00DB519A" w14:paraId="4C6E7722" w14:textId="739555D1">
      <w:pPr>
        <w:shd w:val="clear" w:color="auto" w:fill="D9D9D9"/>
        <w:autoSpaceDE w:val="0"/>
        <w:autoSpaceDN w:val="0"/>
        <w:adjustRightInd w:val="0"/>
        <w:spacing w:after="0"/>
        <w:jc w:val="both"/>
        <w:rPr>
          <w:rFonts w:ascii="Tahoma" w:hAnsi="Tahoma" w:cs="Tahoma"/>
          <w:sz w:val="24"/>
          <w:szCs w:val="24"/>
        </w:rPr>
      </w:pPr>
      <w:r>
        <w:rPr>
          <w:rFonts w:ascii="Tahoma" w:hAnsi="Tahoma"/>
          <w:b/>
          <w:sz w:val="24"/>
        </w:rPr>
        <w:t>Estándar</w:t>
      </w:r>
      <w:r w:rsidRPr="002A3EC5" w:rsidR="00C3081F">
        <w:rPr>
          <w:rFonts w:ascii="Tahoma" w:hAnsi="Tahoma"/>
          <w:b/>
          <w:sz w:val="24"/>
        </w:rPr>
        <w:t xml:space="preserve"> 17</w:t>
      </w:r>
    </w:p>
    <w:p w:rsidR="008D0753" w:rsidP="000A2163" w14:paraId="44DD3548" w14:textId="77F0FAF9">
      <w:pPr>
        <w:spacing w:after="120"/>
        <w:jc w:val="both"/>
        <w:rPr>
          <w:rFonts w:ascii="Tahoma" w:hAnsi="Tahoma"/>
          <w:sz w:val="18"/>
        </w:rPr>
      </w:pPr>
      <w:r w:rsidRPr="002A3EC5">
        <w:rPr>
          <w:rFonts w:ascii="Tahoma" w:hAnsi="Tahoma"/>
          <w:sz w:val="18"/>
        </w:rPr>
        <w:t>Todo</w:t>
      </w:r>
      <w:r w:rsidR="0093650D">
        <w:rPr>
          <w:rFonts w:ascii="Tahoma" w:hAnsi="Tahoma"/>
          <w:sz w:val="18"/>
        </w:rPr>
        <w:t xml:space="preserve"> personal sanitario</w:t>
      </w:r>
      <w:r w:rsidRPr="002A3EC5">
        <w:rPr>
          <w:rFonts w:ascii="Tahoma" w:hAnsi="Tahoma"/>
          <w:sz w:val="18"/>
        </w:rPr>
        <w:t xml:space="preserve"> debe realizar una evaluación exhaustiva de los trastornos que puedan afectar a la respuesta o al resultado del tratamiento de la tuberculosis. </w:t>
      </w:r>
    </w:p>
    <w:p w:rsidR="00DA3A70" w:rsidRPr="002A3EC5" w:rsidP="000A2163" w14:paraId="7551F481" w14:textId="4A0B9345">
      <w:pPr>
        <w:spacing w:after="120"/>
        <w:jc w:val="both"/>
        <w:rPr>
          <w:rFonts w:ascii="Tahoma" w:hAnsi="Tahoma" w:cs="Tahoma"/>
          <w:sz w:val="18"/>
          <w:szCs w:val="18"/>
        </w:rPr>
      </w:pPr>
      <w:r w:rsidRPr="002A3EC5">
        <w:rPr>
          <w:rFonts w:ascii="Tahoma" w:hAnsi="Tahoma"/>
          <w:sz w:val="18"/>
        </w:rPr>
        <w:t xml:space="preserve">Al elaborar el plan de </w:t>
      </w:r>
      <w:r w:rsidR="008D0753">
        <w:rPr>
          <w:rFonts w:ascii="Tahoma" w:hAnsi="Tahoma"/>
          <w:sz w:val="18"/>
        </w:rPr>
        <w:t xml:space="preserve">manejo </w:t>
      </w:r>
      <w:r w:rsidRPr="002A3EC5">
        <w:rPr>
          <w:rFonts w:ascii="Tahoma" w:hAnsi="Tahoma"/>
          <w:sz w:val="18"/>
        </w:rPr>
        <w:t xml:space="preserve">de cada caso particular, </w:t>
      </w:r>
      <w:r w:rsidR="0093650D">
        <w:rPr>
          <w:rFonts w:ascii="Tahoma" w:hAnsi="Tahoma"/>
          <w:sz w:val="18"/>
        </w:rPr>
        <w:t>el personal sanitario</w:t>
      </w:r>
      <w:r w:rsidRPr="002A3EC5">
        <w:rPr>
          <w:rFonts w:ascii="Tahoma" w:hAnsi="Tahoma"/>
          <w:sz w:val="18"/>
        </w:rPr>
        <w:t xml:space="preserve"> deberá identificar otros servicios que puedan ayudar a conseguir un resultado óptimo en cada </w:t>
      </w:r>
      <w:r w:rsidR="0093650D">
        <w:rPr>
          <w:rFonts w:ascii="Tahoma" w:hAnsi="Tahoma"/>
          <w:sz w:val="18"/>
        </w:rPr>
        <w:t>persona afectada</w:t>
      </w:r>
      <w:r w:rsidRPr="002A3EC5" w:rsidR="0093650D">
        <w:rPr>
          <w:rFonts w:ascii="Tahoma" w:hAnsi="Tahoma"/>
          <w:sz w:val="18"/>
        </w:rPr>
        <w:t xml:space="preserve"> </w:t>
      </w:r>
      <w:r w:rsidRPr="002A3EC5">
        <w:rPr>
          <w:rFonts w:ascii="Tahoma" w:hAnsi="Tahoma"/>
          <w:sz w:val="18"/>
        </w:rPr>
        <w:t>e incorporarlos a</w:t>
      </w:r>
      <w:r w:rsidR="000A2163">
        <w:rPr>
          <w:rFonts w:ascii="Tahoma" w:hAnsi="Tahoma"/>
          <w:sz w:val="18"/>
        </w:rPr>
        <w:t>l</w:t>
      </w:r>
      <w:r w:rsidRPr="002A3EC5">
        <w:rPr>
          <w:rFonts w:ascii="Tahoma" w:hAnsi="Tahoma"/>
          <w:sz w:val="18"/>
        </w:rPr>
        <w:t xml:space="preserve"> plan de asistencia individualizado. Este plan incluirá una evaluación de otras enfermedades y de la necesidad de derivar </w:t>
      </w:r>
      <w:r w:rsidR="0093650D">
        <w:rPr>
          <w:rFonts w:ascii="Tahoma" w:hAnsi="Tahoma"/>
          <w:sz w:val="18"/>
        </w:rPr>
        <w:t>a la persona</w:t>
      </w:r>
      <w:r w:rsidRPr="002A3EC5">
        <w:rPr>
          <w:rFonts w:ascii="Tahoma" w:hAnsi="Tahoma"/>
          <w:sz w:val="18"/>
        </w:rPr>
        <w:t xml:space="preserve"> para su tratamiento, prestando especial atención a las que se sabe que afectan al resultado del tratamiento, como el VIH, la diabetes mellitus, la drogadicción, el alcoholismo, el tabaquismo y otros problemas psicosociales [39]. Cuando sea necesario, también se prestarán servicios como asistencia prenatal o puericultura.</w:t>
      </w:r>
    </w:p>
    <w:p w:rsidR="00835340" w:rsidRPr="002A3EC5" w:rsidP="000A2163" w14:paraId="641DE189" w14:textId="77777777">
      <w:pPr>
        <w:pStyle w:val="EC-Title-6"/>
        <w:jc w:val="both"/>
      </w:pPr>
      <w:r w:rsidRPr="002A3EC5">
        <w:t>Requisitos específicos de la UE</w:t>
      </w:r>
    </w:p>
    <w:p w:rsidR="00DA3A70" w:rsidRPr="002A3EC5" w:rsidP="000A2163" w14:paraId="69623B87" w14:textId="77777777">
      <w:pPr>
        <w:spacing w:after="120"/>
        <w:jc w:val="both"/>
        <w:rPr>
          <w:rFonts w:ascii="Tahoma" w:hAnsi="Tahoma" w:cs="Tahoma"/>
          <w:sz w:val="18"/>
          <w:szCs w:val="18"/>
        </w:rPr>
      </w:pPr>
      <w:r w:rsidRPr="002A3EC5">
        <w:rPr>
          <w:rFonts w:ascii="Tahoma" w:hAnsi="Tahoma"/>
          <w:sz w:val="18"/>
        </w:rPr>
        <w:t>La aplicación de todo el conjunto de medidas descritas en la Política de la OMS sobre actividades de colaboración TB/VIH debe englobar todas las actividades, tanto las tratadas aquí como las abordadas en el conjunto de medidas de la OMS [34].</w:t>
      </w:r>
    </w:p>
    <w:p w:rsidR="00DA3A70" w:rsidRPr="002A3EC5" w:rsidP="0028467E" w14:paraId="7892A66C" w14:textId="391D9DFA">
      <w:pPr>
        <w:pStyle w:val="EC-Title-5"/>
        <w:spacing w:before="120"/>
        <w:rPr>
          <w:b w:val="0"/>
          <w:sz w:val="24"/>
          <w:szCs w:val="24"/>
        </w:rPr>
      </w:pPr>
      <w:r>
        <w:t>Estándar</w:t>
      </w:r>
      <w:r w:rsidR="0093650D">
        <w:t>e</w:t>
      </w:r>
      <w:r w:rsidRPr="002A3EC5" w:rsidR="00C3081F">
        <w:t>s sobre salud pública y prevención de la tuberculosis</w:t>
      </w:r>
    </w:p>
    <w:p w:rsidR="00DA3A70" w:rsidRPr="002A3EC5" w:rsidP="00DB519A" w14:paraId="2D076B28" w14:textId="4042467A">
      <w:pPr>
        <w:shd w:val="clear" w:color="auto" w:fill="D9D9D9"/>
        <w:autoSpaceDE w:val="0"/>
        <w:autoSpaceDN w:val="0"/>
        <w:adjustRightInd w:val="0"/>
        <w:spacing w:after="0"/>
        <w:jc w:val="both"/>
        <w:rPr>
          <w:rFonts w:ascii="Tahoma" w:hAnsi="Tahoma" w:cs="Tahoma"/>
          <w:sz w:val="24"/>
          <w:szCs w:val="24"/>
        </w:rPr>
      </w:pPr>
      <w:r>
        <w:rPr>
          <w:rFonts w:ascii="Tahoma" w:hAnsi="Tahoma"/>
          <w:b/>
          <w:sz w:val="24"/>
        </w:rPr>
        <w:t>Estándar</w:t>
      </w:r>
      <w:r w:rsidRPr="002A3EC5" w:rsidR="00C3081F">
        <w:rPr>
          <w:rFonts w:ascii="Tahoma" w:hAnsi="Tahoma"/>
          <w:b/>
          <w:sz w:val="24"/>
        </w:rPr>
        <w:t xml:space="preserve"> 18</w:t>
      </w:r>
    </w:p>
    <w:p w:rsidR="00DA3A70" w:rsidRPr="002A3EC5" w:rsidP="000A2163" w14:paraId="10A6A2FE" w14:textId="1C9343AC">
      <w:pPr>
        <w:spacing w:after="120"/>
        <w:jc w:val="both"/>
        <w:rPr>
          <w:rFonts w:ascii="Tahoma" w:hAnsi="Tahoma" w:cs="Tahoma"/>
          <w:sz w:val="18"/>
          <w:szCs w:val="18"/>
        </w:rPr>
      </w:pPr>
      <w:r w:rsidRPr="002A3EC5">
        <w:rPr>
          <w:rFonts w:ascii="Tahoma" w:hAnsi="Tahoma"/>
          <w:sz w:val="18"/>
        </w:rPr>
        <w:t>Todo</w:t>
      </w:r>
      <w:r w:rsidR="0093650D">
        <w:rPr>
          <w:rFonts w:ascii="Tahoma" w:hAnsi="Tahoma"/>
          <w:sz w:val="18"/>
        </w:rPr>
        <w:t xml:space="preserve"> personal </w:t>
      </w:r>
      <w:r w:rsidRPr="002A3EC5">
        <w:rPr>
          <w:rFonts w:ascii="Tahoma" w:hAnsi="Tahoma"/>
          <w:sz w:val="18"/>
        </w:rPr>
        <w:t xml:space="preserve">sanitario que atienda a pacientes con tuberculosis debe asegurarse de que las personas que hayan estado en contacto </w:t>
      </w:r>
      <w:r w:rsidR="000A2163">
        <w:rPr>
          <w:rFonts w:ascii="Tahoma" w:hAnsi="Tahoma"/>
          <w:sz w:val="18"/>
        </w:rPr>
        <w:t xml:space="preserve">estrecho </w:t>
      </w:r>
      <w:r w:rsidRPr="002A3EC5">
        <w:rPr>
          <w:rFonts w:ascii="Tahoma" w:hAnsi="Tahoma"/>
          <w:sz w:val="18"/>
        </w:rPr>
        <w:t xml:space="preserve">con pacientes con tuberculosis activa y contagiosa sean evaluadas y tratadas de acuerdo con las recomendaciones internacionales. Se consideran contactos </w:t>
      </w:r>
      <w:r w:rsidR="000A2163">
        <w:rPr>
          <w:rFonts w:ascii="Tahoma" w:hAnsi="Tahoma"/>
          <w:sz w:val="18"/>
        </w:rPr>
        <w:t xml:space="preserve">estrechos </w:t>
      </w:r>
      <w:r w:rsidRPr="002A3EC5">
        <w:rPr>
          <w:rFonts w:ascii="Tahoma" w:hAnsi="Tahoma"/>
          <w:sz w:val="18"/>
        </w:rPr>
        <w:t xml:space="preserve">los miembros de la familia y del hogar, así como las personas con las que se tiene un contacto estrecho o prolongado en lugares </w:t>
      </w:r>
      <w:r w:rsidR="00D727BA">
        <w:rPr>
          <w:rFonts w:ascii="Tahoma" w:hAnsi="Tahoma"/>
          <w:sz w:val="18"/>
        </w:rPr>
        <w:t xml:space="preserve">o instituciones cerradas </w:t>
      </w:r>
      <w:r w:rsidRPr="002A3EC5">
        <w:rPr>
          <w:rFonts w:ascii="Tahoma" w:hAnsi="Tahoma"/>
          <w:sz w:val="18"/>
        </w:rPr>
        <w:t xml:space="preserve">como prisiones, albergues para </w:t>
      </w:r>
      <w:r w:rsidR="000A2163">
        <w:rPr>
          <w:rFonts w:ascii="Tahoma" w:hAnsi="Tahoma"/>
          <w:sz w:val="18"/>
        </w:rPr>
        <w:t>personas sin hogar</w:t>
      </w:r>
      <w:r w:rsidRPr="002A3EC5" w:rsidR="000A2163">
        <w:rPr>
          <w:rFonts w:ascii="Tahoma" w:hAnsi="Tahoma"/>
          <w:sz w:val="18"/>
        </w:rPr>
        <w:t xml:space="preserve"> </w:t>
      </w:r>
      <w:r w:rsidRPr="002A3EC5">
        <w:rPr>
          <w:rFonts w:ascii="Tahoma" w:hAnsi="Tahoma"/>
          <w:sz w:val="18"/>
        </w:rPr>
        <w:t>o inmigrantes, y espacios cerrados como colegios u oficinas.</w:t>
      </w:r>
    </w:p>
    <w:p w:rsidR="00DA3A70" w:rsidRPr="002A3EC5" w:rsidP="000A2163" w14:paraId="63C7AC5C" w14:textId="535ABD7C">
      <w:pPr>
        <w:spacing w:after="120"/>
        <w:jc w:val="both"/>
        <w:rPr>
          <w:rFonts w:ascii="Tahoma" w:hAnsi="Tahoma" w:cs="Tahoma"/>
          <w:sz w:val="18"/>
          <w:szCs w:val="18"/>
        </w:rPr>
      </w:pPr>
      <w:r w:rsidRPr="002A3EC5">
        <w:rPr>
          <w:rFonts w:ascii="Tahoma" w:hAnsi="Tahoma"/>
          <w:sz w:val="18"/>
        </w:rPr>
        <w:t xml:space="preserve">El riesgo de transmisión de la tuberculosis depende de la concentración de los bacilos tuberculosos en el aire, el flujo aéreo, la duración del contacto y la predisposición de la persona a contraer la infección. La determinación de prioridades para la investigación de las personas con las que ha habido contacto se basa en la probabilidad de que un contacto: 1) tenga tuberculosis no diagnosticada y, por tanto, no tratada; 2) tenga un riesgo elevado de haber sido infectado por el caso inicial; 3) tenga un riesgo elevado de </w:t>
      </w:r>
      <w:r w:rsidR="000A2163">
        <w:rPr>
          <w:rFonts w:ascii="Tahoma" w:hAnsi="Tahoma"/>
          <w:sz w:val="18"/>
        </w:rPr>
        <w:t>desarrollar</w:t>
      </w:r>
      <w:r w:rsidRPr="002A3EC5" w:rsidR="000A2163">
        <w:rPr>
          <w:rFonts w:ascii="Tahoma" w:hAnsi="Tahoma"/>
          <w:sz w:val="18"/>
        </w:rPr>
        <w:t xml:space="preserve"> </w:t>
      </w:r>
      <w:r w:rsidRPr="002A3EC5">
        <w:rPr>
          <w:rFonts w:ascii="Tahoma" w:hAnsi="Tahoma"/>
          <w:sz w:val="18"/>
        </w:rPr>
        <w:t>tuberculosis si resulta infectado; 4) tenga riesgo de padecer tuberculosis grave en caso de contraer la enfermedad.</w:t>
      </w:r>
    </w:p>
    <w:p w:rsidR="00835340" w:rsidRPr="002A3EC5" w:rsidP="00835340" w14:paraId="7E2C2733" w14:textId="77777777">
      <w:pPr>
        <w:pStyle w:val="EC-Title-6"/>
      </w:pPr>
      <w:r w:rsidRPr="002A3EC5">
        <w:t>Requisitos específicos de la UE</w:t>
      </w:r>
    </w:p>
    <w:p w:rsidR="00DA3A70" w:rsidRPr="002A3EC5" w:rsidP="000A2163" w14:paraId="7EE8D14D" w14:textId="77777777">
      <w:pPr>
        <w:spacing w:after="120"/>
        <w:jc w:val="both"/>
        <w:rPr>
          <w:rFonts w:ascii="Tahoma" w:hAnsi="Tahoma" w:cs="Tahoma"/>
          <w:sz w:val="18"/>
          <w:szCs w:val="18"/>
        </w:rPr>
      </w:pPr>
      <w:r w:rsidRPr="002A3EC5">
        <w:rPr>
          <w:rFonts w:ascii="Tahoma" w:hAnsi="Tahoma"/>
          <w:sz w:val="18"/>
        </w:rPr>
        <w:t xml:space="preserve">Al evaluar la probabilidad de que haya habido contagio y la necesidad de empezar a localizar a los contactos, hay que tener muy en cuenta los factores determinantes de la transmisión de la tuberculosis y la predisposición a contraer la enfermedad [40]. </w:t>
      </w:r>
    </w:p>
    <w:p w:rsidR="00DA3A70" w:rsidRPr="002A3EC5" w:rsidP="000A2163" w14:paraId="44B267E4" w14:textId="415C33A0">
      <w:pPr>
        <w:spacing w:after="120"/>
        <w:jc w:val="both"/>
        <w:rPr>
          <w:rFonts w:ascii="Tahoma" w:hAnsi="Tahoma" w:cs="Tahoma"/>
          <w:sz w:val="18"/>
          <w:szCs w:val="18"/>
        </w:rPr>
      </w:pPr>
      <w:r w:rsidRPr="002A3EC5">
        <w:rPr>
          <w:rFonts w:ascii="Tahoma" w:hAnsi="Tahoma"/>
          <w:sz w:val="18"/>
        </w:rPr>
        <w:t>Los</w:t>
      </w:r>
      <w:r w:rsidR="0093650D">
        <w:rPr>
          <w:rFonts w:ascii="Tahoma" w:hAnsi="Tahoma"/>
          <w:sz w:val="18"/>
        </w:rPr>
        <w:t>/as</w:t>
      </w:r>
      <w:r w:rsidRPr="002A3EC5">
        <w:rPr>
          <w:rFonts w:ascii="Tahoma" w:hAnsi="Tahoma"/>
          <w:sz w:val="18"/>
        </w:rPr>
        <w:t xml:space="preserve"> contactos cercanos de los pacientes con tuberculosis </w:t>
      </w:r>
      <w:r w:rsidRPr="002A3EC5">
        <w:rPr>
          <w:rFonts w:ascii="Tahoma" w:hAnsi="Tahoma"/>
          <w:sz w:val="18"/>
        </w:rPr>
        <w:t>multirresistente</w:t>
      </w:r>
      <w:r w:rsidRPr="002A3EC5">
        <w:rPr>
          <w:rFonts w:ascii="Tahoma" w:hAnsi="Tahoma"/>
          <w:sz w:val="18"/>
        </w:rPr>
        <w:t xml:space="preserve"> y </w:t>
      </w:r>
      <w:r w:rsidR="000A2163">
        <w:rPr>
          <w:rFonts w:ascii="Tahoma" w:hAnsi="Tahoma"/>
          <w:sz w:val="18"/>
        </w:rPr>
        <w:t xml:space="preserve">extremadamente </w:t>
      </w:r>
      <w:r w:rsidRPr="002A3EC5" w:rsidR="000A2163">
        <w:rPr>
          <w:rFonts w:ascii="Tahoma" w:hAnsi="Tahoma"/>
          <w:sz w:val="18"/>
        </w:rPr>
        <w:t xml:space="preserve">resistente </w:t>
      </w:r>
      <w:r w:rsidRPr="002A3EC5">
        <w:rPr>
          <w:rFonts w:ascii="Tahoma" w:hAnsi="Tahoma"/>
          <w:sz w:val="18"/>
        </w:rPr>
        <w:t>deben hacerse pruebas de detección de tuberculosis latente y de tuberculosis conforme a las directrices nacionales. Debe hacerse una evaluación individual del riesgo en los</w:t>
      </w:r>
      <w:r w:rsidR="0093650D">
        <w:rPr>
          <w:rFonts w:ascii="Tahoma" w:hAnsi="Tahoma"/>
          <w:sz w:val="18"/>
        </w:rPr>
        <w:t>/as</w:t>
      </w:r>
      <w:r w:rsidRPr="002A3EC5">
        <w:rPr>
          <w:rFonts w:ascii="Tahoma" w:hAnsi="Tahoma"/>
          <w:sz w:val="18"/>
        </w:rPr>
        <w:t xml:space="preserve"> contactos en los que se haya descartado la enfermedad tuberculosa y se diagnostique tuberculosis latente para determinar: 1) el riesgo de progresar a enfermedad tuberculosa, 2) el patrón de sensibilidad farmacológica del caso de origen y 3) el riesgo de experimentar acontecimientos adversos si se inicia el tratamiento para la tuberculosis latente [36, 38]. Con independencia del asesoramiento clínico sobre el tratamiento de la tuberculosis latente, estos</w:t>
      </w:r>
      <w:r w:rsidR="0093650D">
        <w:rPr>
          <w:rFonts w:ascii="Tahoma" w:hAnsi="Tahoma"/>
          <w:sz w:val="18"/>
        </w:rPr>
        <w:t>/as</w:t>
      </w:r>
      <w:r w:rsidRPr="002A3EC5">
        <w:rPr>
          <w:rFonts w:ascii="Tahoma" w:hAnsi="Tahoma"/>
          <w:sz w:val="18"/>
        </w:rPr>
        <w:t xml:space="preserve"> contactos deben someterse a una </w:t>
      </w:r>
      <w:r w:rsidRPr="002A3EC5">
        <w:rPr>
          <w:rFonts w:ascii="Tahoma" w:hAnsi="Tahoma"/>
          <w:sz w:val="18"/>
        </w:rPr>
        <w:t>observación clínica cuidadosa y recibir información y educación sanitaria de</w:t>
      </w:r>
      <w:r w:rsidR="009B6190">
        <w:rPr>
          <w:rFonts w:ascii="Tahoma" w:hAnsi="Tahoma"/>
          <w:sz w:val="18"/>
        </w:rPr>
        <w:t xml:space="preserve">l personal sanitario </w:t>
      </w:r>
      <w:r w:rsidRPr="002A3EC5">
        <w:rPr>
          <w:rFonts w:ascii="Tahoma" w:hAnsi="Tahoma"/>
          <w:sz w:val="18"/>
        </w:rPr>
        <w:t>con experiencia en el tratamiento de la tuberculosis latente y la enfermedad tuberculosa [35, 41].</w:t>
      </w:r>
    </w:p>
    <w:p w:rsidR="00DA3A70" w:rsidRPr="002A3EC5" w:rsidP="000A2163" w14:paraId="0B48657B" w14:textId="312FFEFF">
      <w:pPr>
        <w:spacing w:after="120"/>
        <w:jc w:val="both"/>
        <w:rPr>
          <w:rFonts w:ascii="Tahoma" w:hAnsi="Tahoma" w:cs="Tahoma"/>
          <w:sz w:val="18"/>
          <w:szCs w:val="18"/>
        </w:rPr>
      </w:pPr>
      <w:r w:rsidRPr="002A3EC5">
        <w:rPr>
          <w:rFonts w:ascii="Tahoma" w:hAnsi="Tahoma"/>
          <w:sz w:val="18"/>
        </w:rPr>
        <w:t>Se recomienda la participación de organizaciones comunitarias locales (incluido</w:t>
      </w:r>
      <w:r w:rsidR="009B6190">
        <w:rPr>
          <w:rFonts w:ascii="Tahoma" w:hAnsi="Tahoma"/>
          <w:sz w:val="18"/>
        </w:rPr>
        <w:t xml:space="preserve"> personal sanitario</w:t>
      </w:r>
      <w:r w:rsidRPr="002A3EC5">
        <w:rPr>
          <w:rFonts w:ascii="Tahoma" w:hAnsi="Tahoma"/>
          <w:sz w:val="18"/>
        </w:rPr>
        <w:t xml:space="preserve">, </w:t>
      </w:r>
      <w:r w:rsidR="009B6190">
        <w:rPr>
          <w:rFonts w:ascii="Tahoma" w:hAnsi="Tahoma"/>
          <w:sz w:val="18"/>
        </w:rPr>
        <w:t>personal</w:t>
      </w:r>
      <w:r w:rsidRPr="002A3EC5" w:rsidR="009B6190">
        <w:rPr>
          <w:rFonts w:ascii="Tahoma" w:hAnsi="Tahoma"/>
          <w:sz w:val="18"/>
        </w:rPr>
        <w:t xml:space="preserve"> </w:t>
      </w:r>
      <w:r w:rsidRPr="002A3EC5">
        <w:rPr>
          <w:rFonts w:ascii="Tahoma" w:hAnsi="Tahoma"/>
          <w:sz w:val="18"/>
        </w:rPr>
        <w:t xml:space="preserve">no clínico y personas de los mismos </w:t>
      </w:r>
      <w:r w:rsidR="000A2163">
        <w:rPr>
          <w:rFonts w:ascii="Tahoma" w:hAnsi="Tahoma"/>
          <w:sz w:val="18"/>
        </w:rPr>
        <w:t>entornos</w:t>
      </w:r>
      <w:r w:rsidRPr="002A3EC5">
        <w:rPr>
          <w:rFonts w:ascii="Tahoma" w:hAnsi="Tahoma"/>
          <w:sz w:val="18"/>
        </w:rPr>
        <w:t>) para localizar contactos en poblaciones vulnerables y difíciles de alcanzar. Esta estrategia puede contribuir a identificar a posibles contactos [42, 43].</w:t>
      </w:r>
    </w:p>
    <w:p w:rsidR="0098145B" w:rsidRPr="002A3EC5" w:rsidP="000A2163" w14:paraId="7369D661" w14:textId="4B713E5F">
      <w:pPr>
        <w:spacing w:after="120"/>
        <w:jc w:val="both"/>
        <w:rPr>
          <w:rFonts w:ascii="Tahoma" w:hAnsi="Tahoma" w:cs="Tahoma"/>
          <w:sz w:val="18"/>
          <w:szCs w:val="18"/>
        </w:rPr>
      </w:pPr>
      <w:r>
        <w:rPr>
          <w:rFonts w:ascii="Tahoma" w:hAnsi="Tahoma"/>
          <w:sz w:val="18"/>
        </w:rPr>
        <w:t>El personal sanitario</w:t>
      </w:r>
      <w:r w:rsidRPr="002A3EC5" w:rsidR="000A2163">
        <w:rPr>
          <w:rFonts w:ascii="Tahoma" w:hAnsi="Tahoma"/>
          <w:sz w:val="18"/>
        </w:rPr>
        <w:t xml:space="preserve"> </w:t>
      </w:r>
      <w:r w:rsidRPr="002A3EC5" w:rsidR="00C3081F">
        <w:rPr>
          <w:rFonts w:ascii="Tahoma" w:hAnsi="Tahoma"/>
          <w:sz w:val="18"/>
        </w:rPr>
        <w:t>y los</w:t>
      </w:r>
      <w:r>
        <w:rPr>
          <w:rFonts w:ascii="Tahoma" w:hAnsi="Tahoma"/>
          <w:sz w:val="18"/>
        </w:rPr>
        <w:t>/las</w:t>
      </w:r>
      <w:r w:rsidRPr="002A3EC5" w:rsidR="00C3081F">
        <w:rPr>
          <w:rFonts w:ascii="Tahoma" w:hAnsi="Tahoma"/>
          <w:sz w:val="18"/>
        </w:rPr>
        <w:t xml:space="preserve"> </w:t>
      </w:r>
      <w:r w:rsidR="000A2163">
        <w:rPr>
          <w:rFonts w:ascii="Tahoma" w:hAnsi="Tahoma"/>
          <w:sz w:val="18"/>
        </w:rPr>
        <w:t>responsables</w:t>
      </w:r>
      <w:r w:rsidRPr="002A3EC5" w:rsidR="000A2163">
        <w:rPr>
          <w:rFonts w:ascii="Tahoma" w:hAnsi="Tahoma"/>
          <w:sz w:val="18"/>
        </w:rPr>
        <w:t xml:space="preserve"> </w:t>
      </w:r>
      <w:r w:rsidRPr="002A3EC5" w:rsidR="00C3081F">
        <w:rPr>
          <w:rFonts w:ascii="Tahoma" w:hAnsi="Tahoma"/>
          <w:sz w:val="18"/>
        </w:rPr>
        <w:t xml:space="preserve">de programas nacionales deberán interactuar con las autoridades sanitarias pertinentes del país de acogida o de origen de pacientes con tuberculosis </w:t>
      </w:r>
      <w:r w:rsidR="000A2163">
        <w:rPr>
          <w:rFonts w:ascii="Tahoma" w:hAnsi="Tahoma"/>
          <w:sz w:val="18"/>
        </w:rPr>
        <w:t xml:space="preserve">activa </w:t>
      </w:r>
      <w:r w:rsidRPr="002A3EC5" w:rsidR="00C3081F">
        <w:rPr>
          <w:rFonts w:ascii="Tahoma" w:hAnsi="Tahoma"/>
          <w:sz w:val="18"/>
        </w:rPr>
        <w:t xml:space="preserve">que pertenezcan a grupos de inmigrantes o a poblaciones nómadas para garantizar la continuidad de la asistencia y la investigación de contactos según proceda [44]. </w:t>
      </w:r>
    </w:p>
    <w:p w:rsidR="00DA3A70" w:rsidRPr="002A3EC5" w:rsidP="00604B0D" w14:paraId="3E523801" w14:textId="52729F7F">
      <w:pPr>
        <w:shd w:val="clear" w:color="auto" w:fill="D9D9D9"/>
        <w:autoSpaceDE w:val="0"/>
        <w:autoSpaceDN w:val="0"/>
        <w:adjustRightInd w:val="0"/>
        <w:spacing w:after="0"/>
        <w:jc w:val="both"/>
        <w:rPr>
          <w:rFonts w:ascii="Tahoma" w:hAnsi="Tahoma" w:cs="Tahoma"/>
          <w:b/>
          <w:bCs/>
          <w:i/>
          <w:sz w:val="24"/>
          <w:szCs w:val="24"/>
        </w:rPr>
      </w:pPr>
      <w:r>
        <w:rPr>
          <w:rFonts w:ascii="Tahoma" w:hAnsi="Tahoma"/>
          <w:b/>
          <w:sz w:val="24"/>
          <w:shd w:val="clear" w:color="auto" w:fill="D9D9D9"/>
        </w:rPr>
        <w:t>Estándar</w:t>
      </w:r>
      <w:r w:rsidRPr="002A3EC5" w:rsidR="00C3081F">
        <w:rPr>
          <w:rFonts w:ascii="Tahoma" w:hAnsi="Tahoma"/>
          <w:b/>
          <w:sz w:val="24"/>
          <w:shd w:val="clear" w:color="auto" w:fill="D9D9D9"/>
        </w:rPr>
        <w:t xml:space="preserve"> 19</w:t>
      </w:r>
    </w:p>
    <w:p w:rsidR="000A2163" w:rsidP="000A2163" w14:paraId="733B6670" w14:textId="7C36F385">
      <w:pPr>
        <w:spacing w:after="120"/>
        <w:jc w:val="both"/>
        <w:rPr>
          <w:rFonts w:ascii="Tahoma" w:hAnsi="Tahoma"/>
          <w:sz w:val="18"/>
        </w:rPr>
      </w:pPr>
      <w:r w:rsidRPr="002A3EC5">
        <w:rPr>
          <w:rFonts w:ascii="Tahoma" w:hAnsi="Tahoma"/>
          <w:sz w:val="18"/>
        </w:rPr>
        <w:t xml:space="preserve">Se harán pruebas </w:t>
      </w:r>
      <w:r w:rsidR="009B6190">
        <w:rPr>
          <w:rFonts w:ascii="Tahoma" w:hAnsi="Tahoma"/>
          <w:sz w:val="18"/>
        </w:rPr>
        <w:t>quienes sean</w:t>
      </w:r>
      <w:r w:rsidRPr="002A3EC5">
        <w:rPr>
          <w:rFonts w:ascii="Tahoma" w:hAnsi="Tahoma"/>
          <w:sz w:val="18"/>
        </w:rPr>
        <w:t xml:space="preserve"> contactos de </w:t>
      </w:r>
      <w:r w:rsidR="009B6190">
        <w:rPr>
          <w:rFonts w:ascii="Tahoma" w:hAnsi="Tahoma"/>
          <w:sz w:val="18"/>
        </w:rPr>
        <w:t>una persona</w:t>
      </w:r>
      <w:r w:rsidRPr="002A3EC5">
        <w:rPr>
          <w:rFonts w:ascii="Tahoma" w:hAnsi="Tahoma"/>
          <w:sz w:val="18"/>
        </w:rPr>
        <w:t xml:space="preserve"> con tuberculosis contagiosa, a las personas con infección por el VIH, a pacientes que empiecen un tratamiento con antagonistas del factor de necrosis tumoral (anti-TNF), a pacientes en diálisis, a pacientes que estén preparándose para un trasplante de órgano</w:t>
      </w:r>
      <w:r w:rsidR="009B6190">
        <w:rPr>
          <w:rFonts w:ascii="Tahoma" w:hAnsi="Tahoma"/>
          <w:sz w:val="18"/>
        </w:rPr>
        <w:t xml:space="preserve"> sólido</w:t>
      </w:r>
      <w:r w:rsidRPr="002A3EC5">
        <w:rPr>
          <w:rFonts w:ascii="Tahoma" w:hAnsi="Tahoma"/>
          <w:sz w:val="18"/>
        </w:rPr>
        <w:t xml:space="preserve"> o hematológico y a pacientes con silicosis para descartar una tuberculosis latente. </w:t>
      </w:r>
    </w:p>
    <w:p w:rsidR="000A2163" w:rsidP="000A2163" w14:paraId="48D5BBFE" w14:textId="77777777">
      <w:pPr>
        <w:spacing w:after="120"/>
        <w:jc w:val="both"/>
        <w:rPr>
          <w:rFonts w:ascii="Tahoma" w:hAnsi="Tahoma"/>
          <w:sz w:val="18"/>
        </w:rPr>
      </w:pPr>
      <w:r w:rsidRPr="002A3EC5">
        <w:rPr>
          <w:rFonts w:ascii="Tahoma" w:hAnsi="Tahoma"/>
          <w:sz w:val="18"/>
        </w:rPr>
        <w:t xml:space="preserve">Si se identifica una tuberculosis latente, deberá evaluarse cuidadosamente la presencia de tuberculosis activa. </w:t>
      </w:r>
    </w:p>
    <w:p w:rsidR="00DA3A70" w:rsidRPr="002A3EC5" w:rsidP="000A2163" w14:paraId="4A99C8ED" w14:textId="77777777">
      <w:pPr>
        <w:spacing w:after="120"/>
        <w:jc w:val="both"/>
        <w:rPr>
          <w:rFonts w:ascii="Tahoma" w:hAnsi="Tahoma" w:cs="Tahoma"/>
          <w:sz w:val="18"/>
          <w:szCs w:val="18"/>
        </w:rPr>
      </w:pPr>
      <w:r w:rsidRPr="002A3EC5">
        <w:rPr>
          <w:rFonts w:ascii="Tahoma" w:hAnsi="Tahoma"/>
          <w:sz w:val="18"/>
        </w:rPr>
        <w:t>Si se descarta una tuberculosis activa, se ofrecerá tratamiento preventivo con una pauta recomendada por la OMS.</w:t>
      </w:r>
    </w:p>
    <w:p w:rsidR="00DA3A70" w:rsidRPr="002A3EC5" w:rsidP="000D0DB0" w14:paraId="08BE1B25" w14:textId="77777777">
      <w:pPr>
        <w:pStyle w:val="EC-Title-6"/>
        <w:rPr>
          <w:b w:val="0"/>
          <w:sz w:val="24"/>
          <w:szCs w:val="24"/>
        </w:rPr>
      </w:pPr>
      <w:r w:rsidRPr="002A3EC5">
        <w:rPr>
          <w:sz w:val="24"/>
        </w:rPr>
        <w:t>Requisitos específicos de la UE</w:t>
      </w:r>
    </w:p>
    <w:p w:rsidR="00943F1C" w:rsidP="000A2163" w14:paraId="00241544" w14:textId="6E7847CA">
      <w:pPr>
        <w:spacing w:after="120"/>
        <w:jc w:val="both"/>
        <w:rPr>
          <w:rFonts w:ascii="Tahoma" w:hAnsi="Tahoma"/>
          <w:sz w:val="18"/>
        </w:rPr>
      </w:pPr>
      <w:r>
        <w:rPr>
          <w:rFonts w:ascii="Tahoma" w:hAnsi="Tahoma"/>
          <w:sz w:val="18"/>
        </w:rPr>
        <w:t>El personal médico</w:t>
      </w:r>
      <w:r w:rsidRPr="002A3EC5" w:rsidR="00C3081F">
        <w:rPr>
          <w:rFonts w:ascii="Tahoma" w:hAnsi="Tahoma"/>
          <w:sz w:val="18"/>
        </w:rPr>
        <w:t xml:space="preserve"> debe colaborar con las autoridades de salud pública para implantar los procedimientos necesarios para identificar a los contactos, actuando de forma progresiva y de conformidad con las recomendaciones nacionales e internacionales, cuando se diagnostique y notifique un caso inicial contagioso [40, 41, 45, 46]. </w:t>
      </w:r>
    </w:p>
    <w:p w:rsidR="00DA3A70" w:rsidRPr="002A3EC5" w:rsidP="000A2163" w14:paraId="0350755F" w14:textId="1766F218">
      <w:pPr>
        <w:spacing w:after="120"/>
        <w:jc w:val="both"/>
        <w:rPr>
          <w:rFonts w:ascii="Tahoma" w:hAnsi="Tahoma" w:cs="Tahoma"/>
          <w:sz w:val="18"/>
          <w:szCs w:val="18"/>
        </w:rPr>
      </w:pPr>
      <w:r w:rsidRPr="002A3EC5">
        <w:rPr>
          <w:rFonts w:ascii="Tahoma" w:hAnsi="Tahoma"/>
          <w:sz w:val="18"/>
        </w:rPr>
        <w:t xml:space="preserve">Asimismo, si se identifica a un </w:t>
      </w:r>
      <w:r w:rsidR="009B6190">
        <w:rPr>
          <w:rFonts w:ascii="Tahoma" w:hAnsi="Tahoma"/>
          <w:sz w:val="18"/>
        </w:rPr>
        <w:t>menor</w:t>
      </w:r>
      <w:r w:rsidRPr="002A3EC5" w:rsidR="009B6190">
        <w:rPr>
          <w:rFonts w:ascii="Tahoma" w:hAnsi="Tahoma"/>
          <w:sz w:val="18"/>
        </w:rPr>
        <w:t xml:space="preserve"> </w:t>
      </w:r>
      <w:r w:rsidRPr="002A3EC5">
        <w:rPr>
          <w:rFonts w:ascii="Tahoma" w:hAnsi="Tahoma"/>
          <w:sz w:val="18"/>
        </w:rPr>
        <w:t xml:space="preserve">con tuberculosis (sea cual sea el foco infeccioso) y no se ha detectado el caso de origen, deberá iniciarse una investigación para buscar el origen de la infección y estudiar a los contactos [41, 47]. </w:t>
      </w:r>
    </w:p>
    <w:p w:rsidR="00943F1C" w:rsidP="000A2163" w14:paraId="40B382AC" w14:textId="77777777">
      <w:pPr>
        <w:spacing w:after="120"/>
        <w:jc w:val="both"/>
        <w:rPr>
          <w:rFonts w:ascii="Tahoma" w:hAnsi="Tahoma"/>
          <w:sz w:val="18"/>
        </w:rPr>
      </w:pPr>
      <w:r w:rsidRPr="002A3EC5">
        <w:rPr>
          <w:rFonts w:ascii="Tahoma" w:hAnsi="Tahoma"/>
          <w:sz w:val="18"/>
        </w:rPr>
        <w:t xml:space="preserve">Las personas que reciban tratamiento con anti-TNF-α se considerarán contactos de alto riesgo. </w:t>
      </w:r>
    </w:p>
    <w:p w:rsidR="00DA3A70" w:rsidRPr="002A3EC5" w:rsidP="000A2163" w14:paraId="41A8DB70" w14:textId="48F6F726">
      <w:pPr>
        <w:spacing w:after="120"/>
        <w:jc w:val="both"/>
        <w:rPr>
          <w:rFonts w:ascii="Tahoma" w:hAnsi="Tahoma" w:cs="Tahoma"/>
          <w:sz w:val="18"/>
          <w:szCs w:val="18"/>
        </w:rPr>
      </w:pPr>
      <w:r w:rsidRPr="002A3EC5">
        <w:rPr>
          <w:rFonts w:ascii="Tahoma" w:hAnsi="Tahoma"/>
          <w:sz w:val="18"/>
        </w:rPr>
        <w:t xml:space="preserve">Según </w:t>
      </w:r>
      <w:r w:rsidR="009B6190">
        <w:rPr>
          <w:rFonts w:ascii="Tahoma" w:hAnsi="Tahoma"/>
          <w:sz w:val="18"/>
        </w:rPr>
        <w:t>el</w:t>
      </w:r>
      <w:r w:rsidRPr="002A3EC5" w:rsidR="009B6190">
        <w:rPr>
          <w:rFonts w:ascii="Tahoma" w:hAnsi="Tahoma"/>
          <w:sz w:val="18"/>
        </w:rPr>
        <w:t xml:space="preserve"> </w:t>
      </w:r>
      <w:r w:rsidR="009B6190">
        <w:rPr>
          <w:rFonts w:ascii="Tahoma" w:hAnsi="Tahoma"/>
          <w:sz w:val="18"/>
        </w:rPr>
        <w:t>e</w:t>
      </w:r>
      <w:r w:rsidR="00205111">
        <w:rPr>
          <w:rFonts w:ascii="Tahoma" w:hAnsi="Tahoma"/>
          <w:sz w:val="18"/>
        </w:rPr>
        <w:t>stándar</w:t>
      </w:r>
      <w:r w:rsidRPr="002A3EC5">
        <w:rPr>
          <w:rFonts w:ascii="Tahoma" w:hAnsi="Tahoma"/>
          <w:sz w:val="18"/>
        </w:rPr>
        <w:t> 16 de las ESTC, en las personas infectadas por el VIH o afectadas por enfermedades concomitantes, se instaurará de inmediato tratamiento para la infección latente si se identifica infección tuberculosa mediante la prueba de la tuberculina o IGRA y se descarta tuberculosis activa [10, 36, 38, 40, 48, 49].</w:t>
      </w:r>
    </w:p>
    <w:p w:rsidR="00DA3A70" w:rsidRPr="002A3EC5" w:rsidP="00DB519A" w14:paraId="05F71EE0" w14:textId="45743C01">
      <w:pPr>
        <w:shd w:val="clear" w:color="auto" w:fill="D9D9D9"/>
        <w:autoSpaceDE w:val="0"/>
        <w:autoSpaceDN w:val="0"/>
        <w:adjustRightInd w:val="0"/>
        <w:spacing w:after="0"/>
        <w:jc w:val="both"/>
        <w:rPr>
          <w:rFonts w:ascii="Tahoma" w:hAnsi="Tahoma" w:cs="Tahoma"/>
          <w:bCs/>
          <w:sz w:val="24"/>
          <w:szCs w:val="24"/>
        </w:rPr>
      </w:pPr>
      <w:r>
        <w:rPr>
          <w:rFonts w:ascii="Tahoma" w:hAnsi="Tahoma"/>
          <w:b/>
          <w:sz w:val="24"/>
          <w:shd w:val="clear" w:color="auto" w:fill="D9D9D9"/>
        </w:rPr>
        <w:t>Estándar</w:t>
      </w:r>
      <w:r w:rsidRPr="002A3EC5" w:rsidR="00C3081F">
        <w:rPr>
          <w:rFonts w:ascii="Tahoma" w:hAnsi="Tahoma"/>
          <w:b/>
          <w:sz w:val="24"/>
          <w:shd w:val="clear" w:color="auto" w:fill="D9D9D9"/>
        </w:rPr>
        <w:t xml:space="preserve"> 20</w:t>
      </w:r>
    </w:p>
    <w:p w:rsidR="00DA3A70" w:rsidRPr="002A3EC5" w:rsidP="00943F1C" w14:paraId="746819EA" w14:textId="77777777">
      <w:pPr>
        <w:spacing w:after="120"/>
        <w:jc w:val="both"/>
        <w:rPr>
          <w:rFonts w:ascii="Tahoma" w:hAnsi="Tahoma" w:cs="Tahoma"/>
          <w:sz w:val="18"/>
          <w:szCs w:val="18"/>
        </w:rPr>
      </w:pPr>
      <w:r w:rsidRPr="002A3EC5">
        <w:rPr>
          <w:rFonts w:ascii="Tahoma" w:hAnsi="Tahoma"/>
          <w:sz w:val="18"/>
        </w:rPr>
        <w:t xml:space="preserve">Todos los centros sanitarios que atiendan a pacientes que tengan o puedan tener tuberculosis contagiosa deberán desarrollar y poner en práctica un plan de control de la infección tuberculosa adecuado. </w:t>
      </w:r>
    </w:p>
    <w:p w:rsidR="0098145B" w:rsidRPr="002A3EC5" w:rsidP="0098145B" w14:paraId="58B71C18" w14:textId="77777777">
      <w:pPr>
        <w:pStyle w:val="EC-Title-6"/>
        <w:rPr>
          <w:sz w:val="24"/>
          <w:szCs w:val="24"/>
        </w:rPr>
      </w:pPr>
      <w:r w:rsidRPr="002A3EC5">
        <w:rPr>
          <w:sz w:val="24"/>
        </w:rPr>
        <w:t>Requisitos específicos de la UE</w:t>
      </w:r>
    </w:p>
    <w:p w:rsidR="00DA3A70" w:rsidRPr="002A3EC5" w:rsidP="00943F1C" w14:paraId="03BDA8C1" w14:textId="172ECBFB">
      <w:pPr>
        <w:spacing w:after="120"/>
        <w:jc w:val="both"/>
        <w:rPr>
          <w:rFonts w:ascii="Tahoma" w:hAnsi="Tahoma" w:cs="Tahoma"/>
          <w:spacing w:val="-2"/>
          <w:sz w:val="18"/>
          <w:szCs w:val="18"/>
        </w:rPr>
      </w:pPr>
      <w:r w:rsidRPr="002A3EC5">
        <w:rPr>
          <w:rFonts w:ascii="Tahoma" w:hAnsi="Tahoma"/>
          <w:spacing w:val="-2"/>
          <w:sz w:val="18"/>
        </w:rPr>
        <w:t xml:space="preserve">Debe disponerse de tratamiento </w:t>
      </w:r>
      <w:r w:rsidRPr="002A3EC5">
        <w:rPr>
          <w:rFonts w:ascii="Tahoma" w:hAnsi="Tahoma"/>
          <w:spacing w:val="-2"/>
          <w:sz w:val="18"/>
        </w:rPr>
        <w:t>extrahospitalario</w:t>
      </w:r>
      <w:r w:rsidRPr="002A3EC5">
        <w:rPr>
          <w:rFonts w:ascii="Tahoma" w:hAnsi="Tahoma"/>
          <w:spacing w:val="-2"/>
          <w:sz w:val="18"/>
        </w:rPr>
        <w:t xml:space="preserve">, respaldado por medidas domésticas para controlar </w:t>
      </w:r>
      <w:r w:rsidR="00943F1C">
        <w:rPr>
          <w:rFonts w:ascii="Tahoma" w:hAnsi="Tahoma"/>
          <w:spacing w:val="-2"/>
          <w:sz w:val="18"/>
        </w:rPr>
        <w:t>la transmisión</w:t>
      </w:r>
      <w:r w:rsidRPr="002A3EC5">
        <w:rPr>
          <w:rFonts w:ascii="Tahoma" w:hAnsi="Tahoma"/>
          <w:spacing w:val="-2"/>
          <w:sz w:val="18"/>
        </w:rPr>
        <w:t>, para los pacientes que prefieran realizar el tratamiento en su domicilio [5, 24].</w:t>
      </w:r>
    </w:p>
    <w:p w:rsidR="00DA3A70" w:rsidRPr="002A3EC5" w:rsidP="00943F1C" w14:paraId="1DFF9409" w14:textId="4E552AC9">
      <w:pPr>
        <w:spacing w:after="120"/>
        <w:jc w:val="both"/>
        <w:rPr>
          <w:rFonts w:ascii="Tahoma" w:hAnsi="Tahoma" w:cs="Tahoma"/>
          <w:spacing w:val="-2"/>
          <w:sz w:val="18"/>
          <w:szCs w:val="18"/>
        </w:rPr>
      </w:pPr>
      <w:r w:rsidRPr="002A3EC5">
        <w:rPr>
          <w:rFonts w:ascii="Tahoma" w:hAnsi="Tahoma"/>
          <w:spacing w:val="-2"/>
          <w:sz w:val="18"/>
        </w:rPr>
        <w:t xml:space="preserve">En caso de que sea necesaria la hospitalización, </w:t>
      </w:r>
      <w:r w:rsidR="009B6190">
        <w:rPr>
          <w:rFonts w:ascii="Tahoma" w:hAnsi="Tahoma"/>
          <w:spacing w:val="-2"/>
          <w:sz w:val="18"/>
        </w:rPr>
        <w:t>el personal médico</w:t>
      </w:r>
      <w:r w:rsidRPr="002A3EC5">
        <w:rPr>
          <w:rFonts w:ascii="Tahoma" w:hAnsi="Tahoma"/>
          <w:spacing w:val="-2"/>
          <w:sz w:val="18"/>
        </w:rPr>
        <w:t xml:space="preserve"> debe asegurarse de que </w:t>
      </w:r>
      <w:r w:rsidR="009B6190">
        <w:rPr>
          <w:rFonts w:ascii="Tahoma" w:hAnsi="Tahoma"/>
          <w:spacing w:val="-2"/>
          <w:sz w:val="18"/>
        </w:rPr>
        <w:t>todas las personas</w:t>
      </w:r>
      <w:r w:rsidRPr="002A3EC5">
        <w:rPr>
          <w:rFonts w:ascii="Tahoma" w:hAnsi="Tahoma"/>
          <w:spacing w:val="-2"/>
          <w:sz w:val="18"/>
        </w:rPr>
        <w:t xml:space="preserve"> que ingresen con una </w:t>
      </w:r>
      <w:r w:rsidR="00943F1C">
        <w:rPr>
          <w:rFonts w:ascii="Tahoma" w:hAnsi="Tahoma"/>
          <w:spacing w:val="-2"/>
          <w:sz w:val="18"/>
        </w:rPr>
        <w:t>sospecha de</w:t>
      </w:r>
      <w:r w:rsidRPr="002A3EC5" w:rsidR="00943F1C">
        <w:rPr>
          <w:rFonts w:ascii="Tahoma" w:hAnsi="Tahoma"/>
          <w:spacing w:val="-2"/>
          <w:sz w:val="18"/>
        </w:rPr>
        <w:t xml:space="preserve"> </w:t>
      </w:r>
      <w:r w:rsidRPr="002A3EC5">
        <w:rPr>
          <w:rFonts w:ascii="Tahoma" w:hAnsi="Tahoma"/>
          <w:spacing w:val="-2"/>
          <w:sz w:val="18"/>
        </w:rPr>
        <w:t xml:space="preserve">tuberculosis contagiosa sean sometidos a aislamiento respiratorio hasta que se confirme o descarte este diagnóstico [2]. </w:t>
      </w:r>
    </w:p>
    <w:p w:rsidR="00DA3A70" w:rsidRPr="002A3EC5" w:rsidP="00943F1C" w14:paraId="70DEDF47" w14:textId="550904F3">
      <w:pPr>
        <w:spacing w:after="120"/>
        <w:jc w:val="both"/>
        <w:rPr>
          <w:rFonts w:ascii="Tahoma" w:hAnsi="Tahoma" w:cs="Tahoma"/>
          <w:spacing w:val="-2"/>
          <w:sz w:val="18"/>
          <w:szCs w:val="18"/>
        </w:rPr>
      </w:pPr>
      <w:r w:rsidRPr="002A3EC5">
        <w:rPr>
          <w:rFonts w:ascii="Tahoma" w:hAnsi="Tahoma"/>
          <w:spacing w:val="-2"/>
          <w:sz w:val="18"/>
        </w:rPr>
        <w:t xml:space="preserve">Para evitar la transmisión de bacilos tuberculosos a </w:t>
      </w:r>
      <w:r w:rsidR="009B6190">
        <w:rPr>
          <w:rFonts w:ascii="Tahoma" w:hAnsi="Tahoma"/>
          <w:spacing w:val="-2"/>
          <w:sz w:val="18"/>
        </w:rPr>
        <w:t>otras personas enfermas</w:t>
      </w:r>
      <w:r w:rsidRPr="002A3EC5">
        <w:rPr>
          <w:rFonts w:ascii="Tahoma" w:hAnsi="Tahoma"/>
          <w:spacing w:val="-2"/>
          <w:sz w:val="18"/>
        </w:rPr>
        <w:t xml:space="preserve">, al personal y a las visitas, lo ideal es que </w:t>
      </w:r>
      <w:r w:rsidR="009B6190">
        <w:rPr>
          <w:rFonts w:ascii="Tahoma" w:hAnsi="Tahoma"/>
          <w:spacing w:val="-2"/>
          <w:sz w:val="18"/>
        </w:rPr>
        <w:t>las personas</w:t>
      </w:r>
      <w:r w:rsidRPr="002A3EC5">
        <w:rPr>
          <w:rFonts w:ascii="Tahoma" w:hAnsi="Tahoma"/>
          <w:spacing w:val="-2"/>
          <w:sz w:val="18"/>
        </w:rPr>
        <w:t xml:space="preserve"> con tuberculosis con frotis positivo permanezcan aislados en habitaciones adecuadas hasta que se consiga la conversión bacteriológica (microscopia de esputo negativa). Para el aislamiento se utilizarán habitaciones de presión negativa. </w:t>
      </w:r>
    </w:p>
    <w:p w:rsidR="00943F1C" w:rsidP="00943F1C" w14:paraId="3128A7F8" w14:textId="1326C7A7">
      <w:pPr>
        <w:spacing w:after="120"/>
        <w:jc w:val="both"/>
        <w:rPr>
          <w:rFonts w:ascii="Tahoma" w:hAnsi="Tahoma"/>
          <w:spacing w:val="-2"/>
          <w:sz w:val="18"/>
        </w:rPr>
      </w:pPr>
      <w:r w:rsidRPr="002A3EC5">
        <w:rPr>
          <w:rFonts w:ascii="Tahoma" w:hAnsi="Tahoma"/>
          <w:spacing w:val="-2"/>
          <w:sz w:val="18"/>
        </w:rPr>
        <w:t>Un plan de control de la infecci</w:t>
      </w:r>
      <w:r w:rsidR="009B6190">
        <w:rPr>
          <w:rFonts w:ascii="Tahoma" w:hAnsi="Tahoma"/>
          <w:spacing w:val="-2"/>
          <w:sz w:val="18"/>
        </w:rPr>
        <w:t>ó</w:t>
      </w:r>
      <w:r w:rsidRPr="002A3EC5">
        <w:rPr>
          <w:rFonts w:ascii="Tahoma" w:hAnsi="Tahoma"/>
          <w:spacing w:val="-2"/>
          <w:sz w:val="18"/>
        </w:rPr>
        <w:t>n adecuado, gestionado por un</w:t>
      </w:r>
      <w:r>
        <w:rPr>
          <w:rFonts w:ascii="Tahoma" w:hAnsi="Tahoma"/>
          <w:spacing w:val="-2"/>
          <w:sz w:val="18"/>
        </w:rPr>
        <w:t xml:space="preserve"> profesional designado</w:t>
      </w:r>
      <w:r w:rsidRPr="002A3EC5">
        <w:rPr>
          <w:rFonts w:ascii="Tahoma" w:hAnsi="Tahoma"/>
          <w:spacing w:val="-2"/>
          <w:sz w:val="18"/>
        </w:rPr>
        <w:t xml:space="preserve"> a tal efecto, deberá incluir los cuatro componentes siguientes: actividades de gestión; controles administrativos; controles ambientales, e intervenciones de protección personal [5, 50]. Deberán implantarse las medidas administrativas necesarias para el control de la infección tuberculosa en todos los centros sanitarios, así como medidas de protección respiratoria adecuadas (como el uso de máscaras respiratorias por el personal, después de una prueba de ajuste, y el uso de mascarilla quirúrgica por pacientes contagiosos</w:t>
      </w:r>
      <w:r w:rsidR="009B6190">
        <w:rPr>
          <w:rFonts w:ascii="Tahoma" w:hAnsi="Tahoma"/>
          <w:spacing w:val="-2"/>
          <w:sz w:val="18"/>
        </w:rPr>
        <w:t>/as</w:t>
      </w:r>
      <w:r w:rsidRPr="002A3EC5">
        <w:rPr>
          <w:rFonts w:ascii="Tahoma" w:hAnsi="Tahoma"/>
          <w:spacing w:val="-2"/>
          <w:sz w:val="18"/>
        </w:rPr>
        <w:t xml:space="preserve">). El plan de control de la </w:t>
      </w:r>
      <w:r w:rsidRPr="002A3EC5" w:rsidR="009B6190">
        <w:rPr>
          <w:rFonts w:ascii="Tahoma" w:hAnsi="Tahoma"/>
          <w:spacing w:val="-2"/>
          <w:sz w:val="18"/>
        </w:rPr>
        <w:t>infecci</w:t>
      </w:r>
      <w:r w:rsidR="009B6190">
        <w:rPr>
          <w:rFonts w:ascii="Tahoma" w:hAnsi="Tahoma"/>
          <w:spacing w:val="-2"/>
          <w:sz w:val="18"/>
        </w:rPr>
        <w:t>ón</w:t>
      </w:r>
      <w:r w:rsidRPr="002A3EC5" w:rsidR="009B6190">
        <w:rPr>
          <w:rFonts w:ascii="Tahoma" w:hAnsi="Tahoma"/>
          <w:spacing w:val="-2"/>
          <w:sz w:val="18"/>
        </w:rPr>
        <w:t xml:space="preserve"> </w:t>
      </w:r>
      <w:r w:rsidRPr="002A3EC5">
        <w:rPr>
          <w:rFonts w:ascii="Tahoma" w:hAnsi="Tahoma"/>
          <w:spacing w:val="-2"/>
          <w:sz w:val="18"/>
        </w:rPr>
        <w:t xml:space="preserve">también incluirá la formación adecuada del personal en el control de la </w:t>
      </w:r>
      <w:r w:rsidRPr="002A3EC5" w:rsidR="009B6190">
        <w:rPr>
          <w:rFonts w:ascii="Tahoma" w:hAnsi="Tahoma"/>
          <w:spacing w:val="-2"/>
          <w:sz w:val="18"/>
        </w:rPr>
        <w:t>infecci</w:t>
      </w:r>
      <w:r w:rsidR="009B6190">
        <w:rPr>
          <w:rFonts w:ascii="Tahoma" w:hAnsi="Tahoma"/>
          <w:spacing w:val="-2"/>
          <w:sz w:val="18"/>
        </w:rPr>
        <w:t>ón</w:t>
      </w:r>
      <w:r w:rsidRPr="002A3EC5" w:rsidR="009B6190">
        <w:rPr>
          <w:rFonts w:ascii="Tahoma" w:hAnsi="Tahoma"/>
          <w:spacing w:val="-2"/>
          <w:sz w:val="18"/>
        </w:rPr>
        <w:t xml:space="preserve"> </w:t>
      </w:r>
      <w:r w:rsidRPr="002A3EC5">
        <w:rPr>
          <w:rFonts w:ascii="Tahoma" w:hAnsi="Tahoma"/>
          <w:spacing w:val="-2"/>
          <w:sz w:val="18"/>
        </w:rPr>
        <w:t xml:space="preserve">y actividades de educación sanitaria de pacientes sobre precauciones al toser, basadas en instrumentos validados. </w:t>
      </w:r>
    </w:p>
    <w:p w:rsidR="00DA3A70" w:rsidRPr="002A3EC5" w:rsidP="00943F1C" w14:paraId="7FC0B4A0" w14:textId="36302910">
      <w:pPr>
        <w:spacing w:after="120"/>
        <w:jc w:val="both"/>
        <w:rPr>
          <w:rFonts w:ascii="Tahoma" w:hAnsi="Tahoma" w:cs="Tahoma"/>
          <w:spacing w:val="-2"/>
          <w:sz w:val="18"/>
          <w:szCs w:val="18"/>
        </w:rPr>
      </w:pPr>
      <w:r w:rsidRPr="002A3EC5">
        <w:rPr>
          <w:rFonts w:ascii="Tahoma" w:hAnsi="Tahoma"/>
          <w:spacing w:val="-2"/>
          <w:sz w:val="18"/>
        </w:rPr>
        <w:t xml:space="preserve">También se crearán comités de control de las infecciones, que cubrirán las enfermedades de transmisión aérea, y en los que participarán expertos en el control de la </w:t>
      </w:r>
      <w:r w:rsidRPr="002A3EC5" w:rsidR="009B6190">
        <w:rPr>
          <w:rFonts w:ascii="Tahoma" w:hAnsi="Tahoma"/>
          <w:spacing w:val="-2"/>
          <w:sz w:val="18"/>
        </w:rPr>
        <w:t>infecci</w:t>
      </w:r>
      <w:r w:rsidR="009B6190">
        <w:rPr>
          <w:rFonts w:ascii="Tahoma" w:hAnsi="Tahoma"/>
          <w:spacing w:val="-2"/>
          <w:sz w:val="18"/>
        </w:rPr>
        <w:t>ón</w:t>
      </w:r>
      <w:r w:rsidRPr="002A3EC5" w:rsidR="009B6190">
        <w:rPr>
          <w:rFonts w:ascii="Tahoma" w:hAnsi="Tahoma"/>
          <w:spacing w:val="-2"/>
          <w:sz w:val="18"/>
        </w:rPr>
        <w:t xml:space="preserve"> </w:t>
      </w:r>
      <w:r w:rsidRPr="002A3EC5">
        <w:rPr>
          <w:rFonts w:ascii="Tahoma" w:hAnsi="Tahoma"/>
          <w:spacing w:val="-2"/>
          <w:sz w:val="18"/>
        </w:rPr>
        <w:t>[5, 50-52].</w:t>
      </w:r>
    </w:p>
    <w:p w:rsidR="00DA3A70" w:rsidRPr="002A3EC5" w:rsidP="00496312" w14:paraId="1EDE4EAB" w14:textId="70A4160A">
      <w:pPr>
        <w:shd w:val="clear" w:color="auto" w:fill="E7E6E6"/>
        <w:autoSpaceDE w:val="0"/>
        <w:autoSpaceDN w:val="0"/>
        <w:adjustRightInd w:val="0"/>
        <w:spacing w:after="0"/>
        <w:jc w:val="both"/>
        <w:rPr>
          <w:rFonts w:ascii="Tahoma" w:hAnsi="Tahoma" w:cs="Tahoma"/>
          <w:bCs/>
          <w:sz w:val="24"/>
          <w:szCs w:val="24"/>
        </w:rPr>
      </w:pPr>
      <w:r>
        <w:rPr>
          <w:rFonts w:ascii="Tahoma" w:hAnsi="Tahoma"/>
          <w:b/>
          <w:sz w:val="24"/>
          <w:shd w:val="clear" w:color="auto" w:fill="D9D9D9"/>
        </w:rPr>
        <w:t>Estándar</w:t>
      </w:r>
      <w:r w:rsidRPr="002A3EC5" w:rsidR="00C3081F">
        <w:rPr>
          <w:rFonts w:ascii="Tahoma" w:hAnsi="Tahoma"/>
          <w:b/>
          <w:sz w:val="24"/>
          <w:shd w:val="clear" w:color="auto" w:fill="D9D9D9"/>
        </w:rPr>
        <w:t xml:space="preserve"> 21</w:t>
      </w:r>
    </w:p>
    <w:p w:rsidR="00DA3A70" w:rsidRPr="002A3EC5" w:rsidP="00943F1C" w14:paraId="517CC95E" w14:textId="1337C8FA">
      <w:pPr>
        <w:spacing w:after="120"/>
        <w:jc w:val="both"/>
        <w:rPr>
          <w:rFonts w:ascii="Tahoma" w:hAnsi="Tahoma" w:cs="Tahoma"/>
          <w:sz w:val="18"/>
          <w:szCs w:val="18"/>
        </w:rPr>
      </w:pPr>
      <w:r w:rsidRPr="002A3EC5">
        <w:rPr>
          <w:rFonts w:ascii="Tahoma" w:hAnsi="Tahoma"/>
          <w:sz w:val="18"/>
        </w:rPr>
        <w:t>Todo</w:t>
      </w:r>
      <w:r w:rsidR="009B6190">
        <w:rPr>
          <w:rFonts w:ascii="Tahoma" w:hAnsi="Tahoma"/>
          <w:sz w:val="18"/>
        </w:rPr>
        <w:t xml:space="preserve"> el personal</w:t>
      </w:r>
      <w:r w:rsidRPr="002A3EC5">
        <w:rPr>
          <w:rFonts w:ascii="Tahoma" w:hAnsi="Tahoma"/>
          <w:sz w:val="18"/>
        </w:rPr>
        <w:t xml:space="preserve"> sanitario deberá notificar los casos de tuberculosis, tanto nuevos como </w:t>
      </w:r>
      <w:r w:rsidR="00943F1C">
        <w:rPr>
          <w:rFonts w:ascii="Tahoma" w:hAnsi="Tahoma"/>
          <w:sz w:val="18"/>
        </w:rPr>
        <w:t xml:space="preserve">casos </w:t>
      </w:r>
      <w:r w:rsidRPr="002A3EC5">
        <w:rPr>
          <w:rFonts w:ascii="Tahoma" w:hAnsi="Tahoma"/>
          <w:sz w:val="18"/>
        </w:rPr>
        <w:t xml:space="preserve">de retratamiento, así como los resultados del tratamiento, a las autoridades de salud pública, de conformidad con los requisitos legales y las políticas aplicables. </w:t>
      </w:r>
    </w:p>
    <w:p w:rsidR="0098145B" w:rsidRPr="002A3EC5" w:rsidP="0098145B" w14:paraId="3B45ED6C" w14:textId="77777777">
      <w:pPr>
        <w:pStyle w:val="EC-Title-6"/>
        <w:rPr>
          <w:sz w:val="24"/>
          <w:szCs w:val="24"/>
        </w:rPr>
      </w:pPr>
      <w:r w:rsidRPr="002A3EC5">
        <w:rPr>
          <w:sz w:val="24"/>
        </w:rPr>
        <w:t>Requisitos específicos de la UE</w:t>
      </w:r>
    </w:p>
    <w:p w:rsidR="00943F1C" w:rsidP="00943F1C" w14:paraId="04B20CA6" w14:textId="77777777">
      <w:pPr>
        <w:jc w:val="both"/>
        <w:rPr>
          <w:rFonts w:ascii="Tahoma" w:hAnsi="Tahoma"/>
          <w:spacing w:val="-2"/>
          <w:sz w:val="18"/>
        </w:rPr>
      </w:pPr>
      <w:r w:rsidRPr="002A3EC5">
        <w:rPr>
          <w:rFonts w:ascii="Tahoma" w:hAnsi="Tahoma"/>
          <w:spacing w:val="-2"/>
          <w:sz w:val="18"/>
        </w:rPr>
        <w:t xml:space="preserve">Los facultativos evaluarán los resultados del tratamiento en su unidad clínica a intervalos regulares (p. ej., trimestrales) [18, 53]. </w:t>
      </w:r>
    </w:p>
    <w:p w:rsidR="00943F1C" w:rsidP="00943F1C" w14:paraId="3D9BE990" w14:textId="6E37C5CD">
      <w:pPr>
        <w:jc w:val="both"/>
        <w:rPr>
          <w:rFonts w:ascii="Tahoma" w:hAnsi="Tahoma"/>
          <w:b/>
          <w:spacing w:val="-2"/>
          <w:sz w:val="18"/>
        </w:rPr>
      </w:pPr>
      <w:r w:rsidRPr="002A3EC5">
        <w:rPr>
          <w:rFonts w:ascii="Tahoma" w:hAnsi="Tahoma"/>
          <w:spacing w:val="-2"/>
          <w:sz w:val="18"/>
        </w:rPr>
        <w:t xml:space="preserve">Los resultados del tratamiento deberán comunicarse a las autoridades de salud pública, de conformidad con los requisitos y las políticas aplicables y, al mismo tiempo, se utilizarán como instrumento de vigilancia y evaluación para mejorar la calidad del tratamiento de </w:t>
      </w:r>
      <w:r w:rsidR="006858BA">
        <w:rPr>
          <w:rFonts w:ascii="Tahoma" w:hAnsi="Tahoma"/>
          <w:spacing w:val="-2"/>
          <w:sz w:val="18"/>
        </w:rPr>
        <w:t>las personas afectadas</w:t>
      </w:r>
      <w:r w:rsidRPr="002A3EC5">
        <w:rPr>
          <w:rFonts w:ascii="Tahoma" w:hAnsi="Tahoma"/>
          <w:spacing w:val="-2"/>
          <w:sz w:val="18"/>
        </w:rPr>
        <w:t>.</w:t>
      </w:r>
      <w:r w:rsidRPr="002A3EC5">
        <w:rPr>
          <w:rFonts w:ascii="Tahoma" w:hAnsi="Tahoma"/>
          <w:b/>
          <w:spacing w:val="-2"/>
          <w:sz w:val="18"/>
        </w:rPr>
        <w:t xml:space="preserve"> </w:t>
      </w:r>
    </w:p>
    <w:p w:rsidR="00943F1C" w:rsidP="00943F1C" w14:paraId="215C0810" w14:textId="27936F2E">
      <w:pPr>
        <w:jc w:val="both"/>
        <w:rPr>
          <w:rFonts w:ascii="Tahoma" w:hAnsi="Tahoma"/>
          <w:spacing w:val="-2"/>
          <w:sz w:val="18"/>
        </w:rPr>
      </w:pPr>
      <w:r w:rsidRPr="002A3EC5">
        <w:rPr>
          <w:rFonts w:ascii="Tahoma" w:hAnsi="Tahoma"/>
          <w:spacing w:val="-2"/>
          <w:sz w:val="18"/>
        </w:rPr>
        <w:t>Del mismo modo, las autoridades sanitarias transmitirán periódicamente la información sobre los resultados del tratamiento a</w:t>
      </w:r>
      <w:r w:rsidR="006858BA">
        <w:rPr>
          <w:rFonts w:ascii="Tahoma" w:hAnsi="Tahoma"/>
          <w:spacing w:val="-2"/>
          <w:sz w:val="18"/>
        </w:rPr>
        <w:t xml:space="preserve">l personal </w:t>
      </w:r>
      <w:r w:rsidRPr="002A3EC5">
        <w:rPr>
          <w:rFonts w:ascii="Tahoma" w:hAnsi="Tahoma"/>
          <w:spacing w:val="-2"/>
          <w:sz w:val="18"/>
        </w:rPr>
        <w:t xml:space="preserve">sanitario para posibilitar una evaluación coordinada de los resultados. </w:t>
      </w:r>
    </w:p>
    <w:p w:rsidR="00943F1C" w:rsidP="00943F1C" w14:paraId="62AE23FA" w14:textId="1BB8A596">
      <w:pPr>
        <w:jc w:val="both"/>
        <w:rPr>
          <w:rFonts w:ascii="Tahoma" w:hAnsi="Tahoma"/>
          <w:spacing w:val="-2"/>
          <w:sz w:val="18"/>
        </w:rPr>
      </w:pPr>
      <w:r w:rsidRPr="002A3EC5">
        <w:rPr>
          <w:rFonts w:ascii="Tahoma" w:hAnsi="Tahoma"/>
          <w:spacing w:val="-2"/>
          <w:sz w:val="18"/>
        </w:rPr>
        <w:t xml:space="preserve">La información sobre el resultado final de </w:t>
      </w:r>
      <w:r w:rsidR="006858BA">
        <w:rPr>
          <w:rFonts w:ascii="Tahoma" w:hAnsi="Tahoma"/>
          <w:spacing w:val="-2"/>
          <w:sz w:val="18"/>
        </w:rPr>
        <w:t>las personas afectadas</w:t>
      </w:r>
      <w:r w:rsidRPr="002A3EC5">
        <w:rPr>
          <w:rFonts w:ascii="Tahoma" w:hAnsi="Tahoma"/>
          <w:spacing w:val="-2"/>
          <w:sz w:val="18"/>
        </w:rPr>
        <w:t xml:space="preserve"> deberá estar disponible en la unidad clínica que inició el tratamiento, incluso en el caso de pacientes que se hayan derivado. </w:t>
      </w:r>
    </w:p>
    <w:p w:rsidR="00943F1C" w:rsidP="00943F1C" w14:paraId="4DA729AD" w14:textId="77777777">
      <w:pPr>
        <w:jc w:val="both"/>
        <w:rPr>
          <w:rFonts w:ascii="Tahoma" w:hAnsi="Tahoma"/>
          <w:spacing w:val="-2"/>
          <w:sz w:val="18"/>
        </w:rPr>
      </w:pPr>
      <w:r w:rsidRPr="002A3EC5">
        <w:rPr>
          <w:rFonts w:ascii="Tahoma" w:hAnsi="Tahoma"/>
          <w:spacing w:val="-2"/>
          <w:sz w:val="18"/>
        </w:rPr>
        <w:t xml:space="preserve">Deberá impartirse la formación necesaria al personal sanitario encargado de notificar los resultados del tratamiento a las autoridades de salud pública y de realizar la evaluación trimestral de los casos del propio centro. </w:t>
      </w:r>
    </w:p>
    <w:p w:rsidR="00DA3A70" w:rsidRPr="002A3EC5" w:rsidP="00943F1C" w14:paraId="20F6B55B" w14:textId="15B53A65">
      <w:pPr>
        <w:jc w:val="both"/>
        <w:rPr>
          <w:rFonts w:ascii="Tahoma" w:hAnsi="Tahoma" w:cs="Tahoma"/>
          <w:spacing w:val="-2"/>
          <w:sz w:val="18"/>
          <w:szCs w:val="18"/>
        </w:rPr>
      </w:pPr>
      <w:r w:rsidRPr="002A3EC5">
        <w:rPr>
          <w:rFonts w:ascii="Tahoma" w:hAnsi="Tahoma"/>
          <w:spacing w:val="-2"/>
          <w:sz w:val="18"/>
        </w:rPr>
        <w:t>Este principio también es aplicable a pacientes con tuberculosis que se desplazan de un país a otro dentro de la UE [54-57].</w:t>
      </w:r>
    </w:p>
    <w:p w:rsidR="00E9311A" w:rsidRPr="002A3EC5" w:rsidP="0028467E" w14:paraId="33981FED" w14:textId="77777777">
      <w:pPr>
        <w:rPr>
          <w:rFonts w:ascii="Tahoma" w:eastAsia="Batang" w:hAnsi="Tahoma" w:cs="Tahoma"/>
          <w:color w:val="69AE23"/>
          <w:sz w:val="30"/>
          <w:szCs w:val="30"/>
        </w:rPr>
      </w:pPr>
      <w:r w:rsidRPr="002A3EC5">
        <w:br w:type="page"/>
      </w:r>
    </w:p>
    <w:p w:rsidR="00CC0F38" w:rsidRPr="00D473AE" w:rsidP="0028467E" w14:paraId="6E0DA5F4" w14:textId="77777777">
      <w:pPr>
        <w:pStyle w:val="EC-Title-5"/>
        <w:spacing w:before="120"/>
        <w:rPr>
          <w:lang w:val="sv-SE"/>
        </w:rPr>
      </w:pPr>
      <w:r w:rsidRPr="00D473AE">
        <w:rPr>
          <w:lang w:val="sv-SE"/>
        </w:rPr>
        <w:t>Bibliografía</w:t>
      </w:r>
    </w:p>
    <w:p w:rsidR="00DA3A70" w:rsidRPr="00943F1C" w:rsidP="0028467E" w14:paraId="1CA48032" w14:textId="77777777">
      <w:pPr>
        <w:pStyle w:val="EndNoteBibliography"/>
        <w:spacing w:after="0"/>
        <w:ind w:left="426" w:hanging="426"/>
        <w:jc w:val="left"/>
        <w:rPr>
          <w:rFonts w:ascii="Tahoma" w:hAnsi="Tahoma" w:cs="Tahoma"/>
          <w:sz w:val="16"/>
          <w:szCs w:val="16"/>
          <w:lang w:val="en-US"/>
        </w:rPr>
      </w:pPr>
      <w:r w:rsidRPr="00D473AE">
        <w:rPr>
          <w:rFonts w:ascii="Tahoma" w:hAnsi="Tahoma"/>
          <w:sz w:val="16"/>
          <w:lang w:val="sv-SE"/>
        </w:rPr>
        <w:t>1.</w:t>
      </w:r>
      <w:r w:rsidRPr="00D473AE">
        <w:rPr>
          <w:lang w:val="sv-SE"/>
        </w:rPr>
        <w:tab/>
      </w:r>
      <w:r w:rsidRPr="00D473AE">
        <w:rPr>
          <w:rFonts w:ascii="Tahoma" w:hAnsi="Tahoma"/>
          <w:sz w:val="16"/>
          <w:lang w:val="sv-SE"/>
        </w:rPr>
        <w:t xml:space="preserve">Schoch OD, Rieder P, Tueller C, Altpeter E, Zellweger JP, Rieder HL, et al. </w:t>
      </w:r>
      <w:r w:rsidRPr="00943F1C">
        <w:rPr>
          <w:rFonts w:ascii="Tahoma" w:hAnsi="Tahoma"/>
          <w:sz w:val="16"/>
          <w:lang w:val="en-US"/>
        </w:rPr>
        <w:t>Diagnostic yield of sputum, induced sputum, and bronchoscopy after radiologic tuberculosis screening. Am J Respir Crit Care Med. 2007;175(1):80-86.</w:t>
      </w:r>
    </w:p>
    <w:p w:rsidR="00DA3A70" w:rsidRPr="00943F1C" w:rsidP="0028467E" w14:paraId="6DD6D00F"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2.</w:t>
      </w:r>
      <w:r w:rsidRPr="00943F1C">
        <w:rPr>
          <w:lang w:val="en-US"/>
        </w:rPr>
        <w:tab/>
      </w:r>
      <w:r w:rsidRPr="00943F1C">
        <w:rPr>
          <w:rFonts w:ascii="Tahoma" w:hAnsi="Tahoma"/>
          <w:sz w:val="16"/>
          <w:lang w:val="en-US"/>
        </w:rPr>
        <w:t>TB CARE I. International Standards for Tuberculosis Care. 3rd ed. The Hague: TB CARE; 2014.</w:t>
      </w:r>
    </w:p>
    <w:p w:rsidR="00DA3A70" w:rsidRPr="00943F1C" w:rsidP="0028467E" w14:paraId="64F8BDBE"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3.</w:t>
      </w:r>
      <w:r w:rsidRPr="00943F1C">
        <w:rPr>
          <w:lang w:val="en-US"/>
        </w:rPr>
        <w:tab/>
      </w:r>
      <w:r w:rsidRPr="00943F1C">
        <w:rPr>
          <w:rFonts w:ascii="Tahoma" w:hAnsi="Tahoma"/>
          <w:sz w:val="16"/>
          <w:lang w:val="en-US"/>
        </w:rPr>
        <w:t>Lewinsohn DM, Leonard MK, LoBue PA, Cohn DL, Daley CL, Desmond E, et al. Official American Thoracic Society/Infectious Diseases Society of America/Centers for Disease Control and Prevention Clinical Practice Guidelines: Diagnosis of Tuberculosis in Adults and Children. Clin Infect Dis. 2017;64(2):e1-e33.</w:t>
      </w:r>
    </w:p>
    <w:p w:rsidR="00DA3A70" w:rsidRPr="00943F1C" w:rsidP="0028467E" w14:paraId="35940A40"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4.</w:t>
      </w:r>
      <w:r w:rsidRPr="00943F1C">
        <w:rPr>
          <w:lang w:val="en-US"/>
        </w:rPr>
        <w:tab/>
      </w:r>
      <w:r w:rsidRPr="00943F1C">
        <w:rPr>
          <w:rFonts w:ascii="Tahoma" w:hAnsi="Tahoma"/>
          <w:sz w:val="16"/>
          <w:lang w:val="en-US"/>
        </w:rPr>
        <w:t>European Centre for Disease Prevention and Control. Use of interferon-gamma release assays in support of TB diagnosis. Stockholm: ECDC; 2011.</w:t>
      </w:r>
    </w:p>
    <w:p w:rsidR="00DA3A70" w:rsidRPr="00943F1C" w:rsidP="0028467E" w14:paraId="0B5A0621"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5.</w:t>
      </w:r>
      <w:r w:rsidRPr="00943F1C">
        <w:rPr>
          <w:lang w:val="en-US"/>
        </w:rPr>
        <w:tab/>
      </w:r>
      <w:r w:rsidRPr="00943F1C">
        <w:rPr>
          <w:rFonts w:ascii="Tahoma" w:hAnsi="Tahoma"/>
          <w:sz w:val="16"/>
          <w:lang w:val="en-US"/>
        </w:rPr>
        <w:t>World Health Organization. Compendium of WHO guidelines and associated standards: ensuring optimum delivery of the cascade of care for patients with tuberculosis. Geneva: World Health Organization; 2017.</w:t>
      </w:r>
    </w:p>
    <w:p w:rsidR="00DA3A70" w:rsidRPr="00943F1C" w:rsidP="0028467E" w14:paraId="17A9E167"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6.</w:t>
      </w:r>
      <w:r w:rsidRPr="00943F1C">
        <w:rPr>
          <w:lang w:val="en-US"/>
        </w:rPr>
        <w:tab/>
      </w:r>
      <w:r w:rsidRPr="00943F1C">
        <w:rPr>
          <w:rFonts w:ascii="Tahoma" w:hAnsi="Tahoma"/>
          <w:sz w:val="16"/>
          <w:lang w:val="en-US"/>
        </w:rPr>
        <w:t>Drobniewski FA, Hoffner S, Rusch-Gerdes S, Skenders G, Thomsen V. Recommended standards for modern tuberculosis laboratory services in Europe. Eur Respir J. 2006;28(5):903-909.</w:t>
      </w:r>
    </w:p>
    <w:p w:rsidR="00DA3A70" w:rsidRPr="00943F1C" w:rsidP="0028467E" w14:paraId="6B38F5D8"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7.</w:t>
      </w:r>
      <w:r w:rsidRPr="00943F1C">
        <w:rPr>
          <w:lang w:val="en-US"/>
        </w:rPr>
        <w:tab/>
      </w:r>
      <w:r w:rsidRPr="00943F1C">
        <w:rPr>
          <w:rFonts w:ascii="Tahoma" w:hAnsi="Tahoma"/>
          <w:sz w:val="16"/>
          <w:lang w:val="en-US"/>
        </w:rPr>
        <w:t>World Health Organization Regional Office for Europe. Algorithm for laboratory diagnosis and treatment-monitoring of pulmonary tuberculosis and drug-resistant tuberculosis using state-of-the-art rapid molecular diagnostic technologies. Expert opinion of the European Tuberculosis Laboratory Initiative core group members for the WHO European Region. Copenhagen: WHO Regional Office for Europe; 2017.</w:t>
      </w:r>
    </w:p>
    <w:p w:rsidR="00DA3A70" w:rsidRPr="00943F1C" w:rsidP="0028467E" w14:paraId="033C5FFA"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8.</w:t>
      </w:r>
      <w:r w:rsidRPr="00943F1C">
        <w:rPr>
          <w:lang w:val="en-US"/>
        </w:rPr>
        <w:tab/>
      </w:r>
      <w:r w:rsidRPr="00943F1C">
        <w:rPr>
          <w:rFonts w:ascii="Tahoma" w:hAnsi="Tahoma"/>
          <w:sz w:val="16"/>
          <w:lang w:val="en-US"/>
        </w:rPr>
        <w:t>European Centre for Disease Prevention and Control. Handbook on TB laboratory diagnostic methods for the European Union. Stockholm: ECDC; 2016.</w:t>
      </w:r>
    </w:p>
    <w:p w:rsidR="00DA3A70" w:rsidRPr="00943F1C" w:rsidP="0028467E" w14:paraId="3E3A9AB7"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9.</w:t>
      </w:r>
      <w:r w:rsidRPr="00943F1C">
        <w:rPr>
          <w:lang w:val="en-US"/>
        </w:rPr>
        <w:tab/>
      </w:r>
      <w:r w:rsidRPr="00943F1C">
        <w:rPr>
          <w:rFonts w:ascii="Tahoma" w:hAnsi="Tahoma"/>
          <w:sz w:val="16"/>
          <w:lang w:val="en-US"/>
        </w:rPr>
        <w:t>Sotgiu G, Tiberi S, D'Ambrosio L, Centis R, Zumla A, Migliori GB. WHO recommendations on shorter treatment of multidrug-resistant tuberculosis. Lancet. 2016;387(10037):2486-2487.</w:t>
      </w:r>
    </w:p>
    <w:p w:rsidR="00DA3A70" w:rsidRPr="00943F1C" w:rsidP="0028467E" w14:paraId="694E2E5B"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10.</w:t>
      </w:r>
      <w:r w:rsidRPr="00943F1C">
        <w:rPr>
          <w:lang w:val="en-US"/>
        </w:rPr>
        <w:tab/>
      </w:r>
      <w:r w:rsidRPr="00943F1C">
        <w:rPr>
          <w:rFonts w:ascii="Tahoma" w:hAnsi="Tahoma"/>
          <w:sz w:val="16"/>
          <w:lang w:val="en-US"/>
        </w:rPr>
        <w:t>Diel R, Goletti D, Ferrara G, Bothamley G, Cirillo D, Kampmann B, et al. Interferon-gamma release assays for the diagnosis of latent Mycobacterium tuberculosis infection: a systematic review and meta-analysis. Eur Respir J. 2011;37(1):88-99.</w:t>
      </w:r>
    </w:p>
    <w:p w:rsidR="00DA3A70" w:rsidRPr="002A3EC5" w:rsidP="0028467E" w14:paraId="77553BA9" w14:textId="77777777">
      <w:pPr>
        <w:pStyle w:val="EndNoteBibliography"/>
        <w:spacing w:after="0"/>
        <w:ind w:left="426" w:hanging="426"/>
        <w:jc w:val="left"/>
        <w:rPr>
          <w:rFonts w:ascii="Tahoma" w:hAnsi="Tahoma" w:cs="Tahoma"/>
          <w:sz w:val="16"/>
          <w:szCs w:val="16"/>
        </w:rPr>
      </w:pPr>
      <w:r w:rsidRPr="00943F1C">
        <w:rPr>
          <w:rFonts w:ascii="Tahoma" w:hAnsi="Tahoma"/>
          <w:sz w:val="16"/>
          <w:lang w:val="en-US"/>
        </w:rPr>
        <w:t>11.</w:t>
      </w:r>
      <w:r w:rsidRPr="00943F1C">
        <w:rPr>
          <w:lang w:val="en-US"/>
        </w:rPr>
        <w:tab/>
      </w:r>
      <w:r w:rsidRPr="00943F1C">
        <w:rPr>
          <w:rFonts w:ascii="Tahoma" w:hAnsi="Tahoma"/>
          <w:sz w:val="16"/>
          <w:lang w:val="en-US"/>
        </w:rPr>
        <w:t xml:space="preserve">Sester M, Sotgiu G, Lange C, Giehl C, Girardi E, Migliori GB, et al. Interferon-gamma release assays for the diagnosis of active tuberculosis: a systematic review and meta-analysis. </w:t>
      </w:r>
      <w:r w:rsidRPr="002A3EC5">
        <w:rPr>
          <w:rFonts w:ascii="Tahoma" w:hAnsi="Tahoma"/>
          <w:sz w:val="16"/>
        </w:rPr>
        <w:t>Eur Respir J. 2011;37(1):100-111.</w:t>
      </w:r>
    </w:p>
    <w:p w:rsidR="00DA3A70" w:rsidRPr="00943F1C" w:rsidP="0028467E" w14:paraId="1BDEC419" w14:textId="77777777">
      <w:pPr>
        <w:pStyle w:val="EndNoteBibliography"/>
        <w:spacing w:after="0"/>
        <w:ind w:left="426" w:hanging="426"/>
        <w:jc w:val="left"/>
        <w:rPr>
          <w:rFonts w:ascii="Tahoma" w:hAnsi="Tahoma" w:cs="Tahoma"/>
          <w:sz w:val="16"/>
          <w:szCs w:val="16"/>
          <w:lang w:val="en-US"/>
        </w:rPr>
      </w:pPr>
      <w:r w:rsidRPr="002A3EC5">
        <w:rPr>
          <w:rFonts w:ascii="Tahoma" w:hAnsi="Tahoma"/>
          <w:sz w:val="16"/>
        </w:rPr>
        <w:t>12.</w:t>
      </w:r>
      <w:r w:rsidRPr="002A3EC5">
        <w:tab/>
      </w:r>
      <w:r w:rsidRPr="002A3EC5">
        <w:rPr>
          <w:rFonts w:ascii="Tahoma" w:hAnsi="Tahoma"/>
          <w:sz w:val="16"/>
        </w:rPr>
        <w:t xml:space="preserve">Petruccioli E, Scriba TJ, Petrone L, Hatherill M, Cirillo DM, Joosten SA, et al. </w:t>
      </w:r>
      <w:r w:rsidRPr="00943F1C">
        <w:rPr>
          <w:rFonts w:ascii="Tahoma" w:hAnsi="Tahoma"/>
          <w:sz w:val="16"/>
          <w:lang w:val="en-US"/>
        </w:rPr>
        <w:t>Correlates of tuberculosis risk: predictive biomarkers for progression to active tuberculosis. Eur Respir J. 2016;48(6):1751-1763.</w:t>
      </w:r>
    </w:p>
    <w:p w:rsidR="00DA3A70" w:rsidRPr="00943F1C" w:rsidP="0028467E" w14:paraId="4C15B6BE"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13.</w:t>
      </w:r>
      <w:r w:rsidRPr="00943F1C">
        <w:rPr>
          <w:lang w:val="en-US"/>
        </w:rPr>
        <w:tab/>
      </w:r>
      <w:r w:rsidRPr="00943F1C">
        <w:rPr>
          <w:rFonts w:ascii="Tahoma" w:hAnsi="Tahoma"/>
          <w:sz w:val="16"/>
          <w:lang w:val="en-US"/>
        </w:rPr>
        <w:t>Goletti D, Petruccioli E, Joosten SA, Ottenhoff TH. Tuberculosis Biomarkers: From Diagnosis to Protection. Infectious disease reports. 2016;8(2):6568.</w:t>
      </w:r>
    </w:p>
    <w:p w:rsidR="00DA3A70" w:rsidRPr="00943F1C" w:rsidP="0028467E" w14:paraId="781071AF"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14.</w:t>
      </w:r>
      <w:r w:rsidRPr="00943F1C">
        <w:rPr>
          <w:lang w:val="en-US"/>
        </w:rPr>
        <w:tab/>
      </w:r>
      <w:r w:rsidRPr="00943F1C">
        <w:rPr>
          <w:rFonts w:ascii="Tahoma" w:hAnsi="Tahoma"/>
          <w:sz w:val="16"/>
          <w:lang w:val="en-US"/>
        </w:rPr>
        <w:t>Seddon JA, Furin JJ, Gale M, Del Castillo Barrientos H, Hurtado RM, Amanullah F, et al. Caring for children with drug-resistant tuberculosis: practice-based recommendations. Am J Respir Crit Care Med. 2012;186(10):953-964.</w:t>
      </w:r>
    </w:p>
    <w:p w:rsidR="00DA3A70" w:rsidRPr="00943F1C" w:rsidP="0028467E" w14:paraId="29E63E89"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15.</w:t>
      </w:r>
      <w:r w:rsidRPr="00943F1C">
        <w:rPr>
          <w:lang w:val="en-US"/>
        </w:rPr>
        <w:tab/>
      </w:r>
      <w:r w:rsidRPr="00943F1C">
        <w:rPr>
          <w:rFonts w:ascii="Tahoma" w:hAnsi="Tahoma"/>
          <w:sz w:val="16"/>
          <w:lang w:val="en-US"/>
        </w:rPr>
        <w:t>World Health Organization. Guidance for national tuberculosis programmes on the management of tuberculosis in children. Second ed. Geneva: World Health Organization; 2014.</w:t>
      </w:r>
    </w:p>
    <w:p w:rsidR="00DA3A70" w:rsidRPr="00943F1C" w:rsidP="0028467E" w14:paraId="00F9E045"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16.</w:t>
      </w:r>
      <w:r w:rsidRPr="00943F1C">
        <w:rPr>
          <w:lang w:val="en-US"/>
        </w:rPr>
        <w:tab/>
      </w:r>
      <w:r w:rsidRPr="00943F1C">
        <w:rPr>
          <w:rFonts w:ascii="Tahoma" w:hAnsi="Tahoma"/>
          <w:sz w:val="16"/>
          <w:lang w:val="en-US"/>
        </w:rPr>
        <w:t>World Health Organization. Report of a WHO consultation on strengthening the active engagement of civil society organizations in the global TB prevention, care and control efforts. Geneva: World Health Organization; 2010. Report No.: WHO/HTM/TB/2010.15.</w:t>
      </w:r>
    </w:p>
    <w:p w:rsidR="00DA3A70" w:rsidRPr="00943F1C" w:rsidP="0028467E" w14:paraId="0D1D6A05"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17.</w:t>
      </w:r>
      <w:r w:rsidRPr="00943F1C">
        <w:rPr>
          <w:lang w:val="en-US"/>
        </w:rPr>
        <w:tab/>
      </w:r>
      <w:r w:rsidRPr="00943F1C">
        <w:rPr>
          <w:rFonts w:ascii="Tahoma" w:hAnsi="Tahoma"/>
          <w:sz w:val="16"/>
          <w:lang w:val="en-US"/>
        </w:rPr>
        <w:t>Patients’ Charter for Tuberculosis Care: World Care Council; 2006.</w:t>
      </w:r>
    </w:p>
    <w:p w:rsidR="00DA3A70" w:rsidRPr="00943F1C" w:rsidP="0028467E" w14:paraId="3C790913"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18.</w:t>
      </w:r>
      <w:r w:rsidRPr="00943F1C">
        <w:rPr>
          <w:lang w:val="en-US"/>
        </w:rPr>
        <w:tab/>
      </w:r>
      <w:r w:rsidRPr="00943F1C">
        <w:rPr>
          <w:rFonts w:ascii="Tahoma" w:hAnsi="Tahoma"/>
          <w:sz w:val="16"/>
          <w:lang w:val="en-US"/>
        </w:rPr>
        <w:t>World Health Organization. Definitions and reporting framework for tuberculosis – 2013 revision. Geneva: Word Health Organization; 2013.</w:t>
      </w:r>
    </w:p>
    <w:p w:rsidR="00DA3A70" w:rsidRPr="00943F1C" w:rsidP="0028467E" w14:paraId="0A5DF948"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19.</w:t>
      </w:r>
      <w:r w:rsidRPr="00943F1C">
        <w:rPr>
          <w:lang w:val="en-US"/>
        </w:rPr>
        <w:tab/>
      </w:r>
      <w:r w:rsidRPr="00943F1C">
        <w:rPr>
          <w:rFonts w:ascii="Tahoma" w:hAnsi="Tahoma"/>
          <w:sz w:val="16"/>
          <w:lang w:val="en-US"/>
        </w:rPr>
        <w:t>Nahid P, Dorman SE, Alipanah N, Barry PM, Brozek JL, Cattamanchi A, et al. Official American Thoracic Society/Centers for Disease Control and Prevention/Infectious Diseases Society of America Clinical Practice Guidelines: Treatment of Drug-Susceptible Tuberculosis. Clin Infect Dis. 2016;63(7):e147-e195.</w:t>
      </w:r>
    </w:p>
    <w:p w:rsidR="00DA3A70" w:rsidRPr="00D473AE" w:rsidP="0028467E" w14:paraId="5230F301"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20.</w:t>
      </w:r>
      <w:r w:rsidRPr="00943F1C">
        <w:rPr>
          <w:lang w:val="en-US"/>
        </w:rPr>
        <w:tab/>
      </w:r>
      <w:r w:rsidRPr="00943F1C">
        <w:rPr>
          <w:rFonts w:ascii="Tahoma" w:hAnsi="Tahoma"/>
          <w:sz w:val="16"/>
          <w:lang w:val="en-US"/>
        </w:rPr>
        <w:t xml:space="preserve">Sotgiu G, Nahid P, Loddenkemper R, Abubakar I, Miravitlles M, Migliori GB. The ERS-endorsed official ATS/CDC/IDSA clinical practice guidelines on treatment of drug-susceptible tuberculosis. </w:t>
      </w:r>
      <w:r w:rsidRPr="00D473AE">
        <w:rPr>
          <w:rFonts w:ascii="Tahoma" w:hAnsi="Tahoma"/>
          <w:sz w:val="16"/>
          <w:lang w:val="en-US"/>
        </w:rPr>
        <w:t>Eur Respir J. 2016;48(4):963-971.</w:t>
      </w:r>
    </w:p>
    <w:p w:rsidR="00DA3A70" w:rsidRPr="00943F1C" w:rsidP="0028467E" w14:paraId="3AE761E1" w14:textId="77777777">
      <w:pPr>
        <w:pStyle w:val="EndNoteBibliography"/>
        <w:spacing w:after="0"/>
        <w:ind w:left="426" w:hanging="426"/>
        <w:jc w:val="left"/>
        <w:rPr>
          <w:rFonts w:ascii="Tahoma" w:hAnsi="Tahoma" w:cs="Tahoma"/>
          <w:sz w:val="16"/>
          <w:szCs w:val="16"/>
          <w:lang w:val="en-US"/>
        </w:rPr>
      </w:pPr>
      <w:r w:rsidRPr="00D473AE">
        <w:rPr>
          <w:rFonts w:ascii="Tahoma" w:hAnsi="Tahoma"/>
          <w:sz w:val="16"/>
          <w:lang w:val="en-US"/>
        </w:rPr>
        <w:t>21.</w:t>
      </w:r>
      <w:r w:rsidRPr="00D473AE">
        <w:rPr>
          <w:lang w:val="en-US"/>
        </w:rPr>
        <w:tab/>
      </w:r>
      <w:r w:rsidRPr="00D473AE">
        <w:rPr>
          <w:rFonts w:ascii="Tahoma" w:hAnsi="Tahoma"/>
          <w:sz w:val="16"/>
          <w:lang w:val="en-US"/>
        </w:rPr>
        <w:t xml:space="preserve">Falzon D, Jaramillo E, Schunemann HJ, Arentz M, Bauer M, Bayona J, et al. </w:t>
      </w:r>
      <w:r w:rsidRPr="00943F1C">
        <w:rPr>
          <w:rFonts w:ascii="Tahoma" w:hAnsi="Tahoma"/>
          <w:sz w:val="16"/>
          <w:lang w:val="en-US"/>
        </w:rPr>
        <w:t>WHO guidelines for the programmatic management of drug-resistant tuberculosis: 2011 update. Eur Respir J. 2011;38(3):516-528.</w:t>
      </w:r>
    </w:p>
    <w:p w:rsidR="00DA3A70" w:rsidRPr="00943F1C" w:rsidP="0028467E" w14:paraId="59A2B985"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22.</w:t>
      </w:r>
      <w:r w:rsidRPr="00943F1C">
        <w:rPr>
          <w:lang w:val="en-US"/>
        </w:rPr>
        <w:tab/>
      </w:r>
      <w:r w:rsidRPr="00943F1C">
        <w:rPr>
          <w:rFonts w:ascii="Tahoma" w:hAnsi="Tahoma"/>
          <w:sz w:val="16"/>
          <w:lang w:val="en-US"/>
        </w:rPr>
        <w:t>Mitnick CD, White RA, Lu C, Rodriguez CA, Bayona J, Becerra MC, et al. on behalf of the Collaborative Group for Analysis of Bacteriology Data in MDRTBT. Multidrug-resistant tuberculosis treatment failure detection depends on monitoring interval and microbiological method. Eur Respir J. 2016;48(4):1160-1170.</w:t>
      </w:r>
    </w:p>
    <w:p w:rsidR="00DA3A70" w:rsidRPr="00943F1C" w:rsidP="0028467E" w14:paraId="52B419C7"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23.</w:t>
      </w:r>
      <w:r w:rsidRPr="00943F1C">
        <w:rPr>
          <w:lang w:val="en-US"/>
        </w:rPr>
        <w:tab/>
      </w:r>
      <w:r w:rsidRPr="00943F1C">
        <w:rPr>
          <w:rFonts w:ascii="Tahoma" w:hAnsi="Tahoma"/>
          <w:sz w:val="16"/>
          <w:lang w:val="en-US"/>
        </w:rPr>
        <w:t>World Health Organization. WHO treatment guidelines for drug-resistant tuberculosis: 2016 update. Geneva: World Health Organization; 2016.</w:t>
      </w:r>
    </w:p>
    <w:p w:rsidR="00DA3A70" w:rsidRPr="00943F1C" w:rsidP="0028467E" w14:paraId="624DC7CD"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24.</w:t>
      </w:r>
      <w:r w:rsidRPr="00943F1C">
        <w:rPr>
          <w:lang w:val="en-US"/>
        </w:rPr>
        <w:tab/>
      </w:r>
      <w:r w:rsidRPr="00943F1C">
        <w:rPr>
          <w:rFonts w:ascii="Tahoma" w:hAnsi="Tahoma"/>
          <w:sz w:val="16"/>
          <w:lang w:val="en-US"/>
        </w:rPr>
        <w:t>World Health Organization. Guidelines for treatment of drug-susceptible tuberculosis and patient care, 2017 update. Geneva: World Health Organization; 2017.</w:t>
      </w:r>
    </w:p>
    <w:p w:rsidR="00DA3A70" w:rsidRPr="00943F1C" w:rsidP="0028467E" w14:paraId="5CF6DB83"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25.</w:t>
      </w:r>
      <w:r w:rsidRPr="00943F1C">
        <w:rPr>
          <w:lang w:val="en-US"/>
        </w:rPr>
        <w:tab/>
      </w:r>
      <w:r w:rsidRPr="00943F1C">
        <w:rPr>
          <w:rFonts w:ascii="Tahoma" w:hAnsi="Tahoma"/>
          <w:sz w:val="16"/>
          <w:lang w:val="en-US"/>
        </w:rPr>
        <w:t>Falzon D, Schunemann HJ, Harausz E, Gonzalez-Angulo L, Lienhardt C, Jaramillo E, et al. World Health Organization treatment guidelines for drug-resistant tuberculosis, 2016 update. Eur Respir J. 2017;49(3).</w:t>
      </w:r>
    </w:p>
    <w:p w:rsidR="00DA3A70" w:rsidRPr="00D473AE" w:rsidP="0028467E" w14:paraId="05501AD8" w14:textId="77777777">
      <w:pPr>
        <w:pStyle w:val="EndNoteBibliography"/>
        <w:spacing w:after="0"/>
        <w:ind w:left="426" w:hanging="426"/>
        <w:jc w:val="left"/>
        <w:rPr>
          <w:rFonts w:ascii="Tahoma" w:hAnsi="Tahoma" w:cs="Tahoma"/>
          <w:sz w:val="16"/>
          <w:szCs w:val="16"/>
          <w:lang w:val="es-ES_tradnl"/>
        </w:rPr>
      </w:pPr>
      <w:r w:rsidRPr="00943F1C">
        <w:rPr>
          <w:rFonts w:ascii="Tahoma" w:hAnsi="Tahoma"/>
          <w:sz w:val="16"/>
          <w:lang w:val="en-US"/>
        </w:rPr>
        <w:t>26.</w:t>
      </w:r>
      <w:r w:rsidRPr="00943F1C">
        <w:rPr>
          <w:lang w:val="en-US"/>
        </w:rPr>
        <w:tab/>
      </w:r>
      <w:r w:rsidRPr="00943F1C">
        <w:rPr>
          <w:rFonts w:ascii="Tahoma" w:hAnsi="Tahoma"/>
          <w:sz w:val="16"/>
          <w:lang w:val="en-US"/>
        </w:rPr>
        <w:t xml:space="preserve">van der Werf MJ, Kodmon C, Dara M, Catchpole M. Shorter regimens for multidrug-resistant tuberculosis should also be applicable in Europe. </w:t>
      </w:r>
      <w:r w:rsidRPr="00D473AE">
        <w:rPr>
          <w:rFonts w:ascii="Tahoma" w:hAnsi="Tahoma"/>
          <w:sz w:val="16"/>
          <w:lang w:val="es-ES_tradnl"/>
        </w:rPr>
        <w:t>Eur Respir J 2017;49(6).</w:t>
      </w:r>
    </w:p>
    <w:p w:rsidR="00DA3A70" w:rsidRPr="00D473AE" w:rsidP="0028467E" w14:paraId="6D22734F" w14:textId="77777777">
      <w:pPr>
        <w:pStyle w:val="EndNoteBibliography"/>
        <w:spacing w:after="0"/>
        <w:ind w:left="426" w:hanging="426"/>
        <w:jc w:val="left"/>
        <w:rPr>
          <w:rFonts w:ascii="Tahoma" w:hAnsi="Tahoma" w:cs="Tahoma"/>
          <w:sz w:val="16"/>
          <w:szCs w:val="16"/>
          <w:lang w:val="en-US"/>
        </w:rPr>
      </w:pPr>
      <w:r w:rsidRPr="00D473AE">
        <w:rPr>
          <w:rFonts w:ascii="Tahoma" w:hAnsi="Tahoma"/>
          <w:sz w:val="16"/>
          <w:lang w:val="es-ES_tradnl"/>
        </w:rPr>
        <w:t>27.</w:t>
      </w:r>
      <w:r w:rsidRPr="00D473AE">
        <w:rPr>
          <w:lang w:val="es-ES_tradnl"/>
        </w:rPr>
        <w:tab/>
      </w:r>
      <w:r w:rsidRPr="00D473AE">
        <w:rPr>
          <w:rFonts w:ascii="Tahoma" w:hAnsi="Tahoma"/>
          <w:sz w:val="16"/>
          <w:lang w:val="es-ES_tradnl"/>
        </w:rPr>
        <w:t xml:space="preserve">Caminero JA, Piubello A, Scardigli A, Migliori GB. </w:t>
      </w:r>
      <w:r w:rsidRPr="00943F1C">
        <w:rPr>
          <w:rFonts w:ascii="Tahoma" w:hAnsi="Tahoma"/>
          <w:sz w:val="16"/>
          <w:lang w:val="en-US"/>
        </w:rPr>
        <w:t xml:space="preserve">Proposal for a standardised treatment regimen to manage pre- and extensively drug-resistant tuberculosis cases. </w:t>
      </w:r>
      <w:r w:rsidRPr="00D473AE">
        <w:rPr>
          <w:rFonts w:ascii="Tahoma" w:hAnsi="Tahoma"/>
          <w:sz w:val="16"/>
          <w:lang w:val="en-US"/>
        </w:rPr>
        <w:t>Eur Respir J. 2017;50(1).</w:t>
      </w:r>
    </w:p>
    <w:p w:rsidR="00DA3A70" w:rsidRPr="00D473AE" w:rsidP="0028467E" w14:paraId="5DAE894B" w14:textId="77777777">
      <w:pPr>
        <w:pStyle w:val="EndNoteBibliography"/>
        <w:spacing w:after="0"/>
        <w:ind w:left="426" w:hanging="426"/>
        <w:jc w:val="left"/>
        <w:rPr>
          <w:rFonts w:ascii="Tahoma" w:hAnsi="Tahoma" w:cs="Tahoma"/>
          <w:sz w:val="16"/>
          <w:szCs w:val="16"/>
          <w:lang w:val="pt-PT"/>
        </w:rPr>
      </w:pPr>
      <w:r w:rsidRPr="00C92706">
        <w:rPr>
          <w:rFonts w:ascii="Tahoma" w:hAnsi="Tahoma"/>
          <w:sz w:val="16"/>
          <w:lang w:val="en-US"/>
          <w:rPrChange w:id="2" w:author="Maria Elena LAIN CAPDEVILA" w:date="2018-07-23T18:38:00Z">
            <w:rPr>
              <w:rFonts w:ascii="Tahoma" w:hAnsi="Tahoma"/>
              <w:sz w:val="16"/>
              <w:lang w:val="es-ES_tradnl"/>
            </w:rPr>
          </w:rPrChange>
        </w:rPr>
        <w:t>28.</w:t>
      </w:r>
      <w:r w:rsidRPr="00C92706">
        <w:rPr>
          <w:lang w:val="en-US"/>
          <w:rPrChange w:id="3" w:author="Maria Elena LAIN CAPDEVILA" w:date="2018-07-23T18:38:00Z">
            <w:rPr>
              <w:lang w:val="es-ES_tradnl"/>
            </w:rPr>
          </w:rPrChange>
        </w:rPr>
        <w:tab/>
      </w:r>
      <w:r w:rsidRPr="00C92706">
        <w:rPr>
          <w:rFonts w:ascii="Tahoma" w:hAnsi="Tahoma"/>
          <w:sz w:val="16"/>
          <w:lang w:val="en-US"/>
          <w:rPrChange w:id="4" w:author="Maria Elena LAIN CAPDEVILA" w:date="2018-07-23T18:38:00Z">
            <w:rPr>
              <w:rFonts w:ascii="Tahoma" w:hAnsi="Tahoma"/>
              <w:sz w:val="16"/>
              <w:lang w:val="es-ES_tradnl"/>
            </w:rPr>
          </w:rPrChange>
        </w:rPr>
        <w:t xml:space="preserve">Esposito S, D'Ambrosio L, Tadolini M, Schaaf HS, Caminero Luna J, Marais B, et al. </w:t>
      </w:r>
      <w:r w:rsidRPr="00943F1C">
        <w:rPr>
          <w:rFonts w:ascii="Tahoma" w:hAnsi="Tahoma"/>
          <w:sz w:val="16"/>
          <w:lang w:val="en-US"/>
        </w:rPr>
        <w:t xml:space="preserve">ERS/WHO Tuberculosis Consilium assistance with extensively drug-resistant tuberculosis management in a child: case study of compassionate delamanid use. </w:t>
      </w:r>
      <w:r w:rsidRPr="00D473AE">
        <w:rPr>
          <w:rFonts w:ascii="Tahoma" w:hAnsi="Tahoma"/>
          <w:sz w:val="16"/>
          <w:lang w:val="pt-PT"/>
        </w:rPr>
        <w:t>Eur Respir J. 2014;44(3):811-815.</w:t>
      </w:r>
    </w:p>
    <w:p w:rsidR="00DA3A70" w:rsidRPr="002A3EC5" w:rsidP="0028467E" w14:paraId="0BD5FC28" w14:textId="77777777">
      <w:pPr>
        <w:pStyle w:val="EndNoteBibliography"/>
        <w:spacing w:after="0"/>
        <w:ind w:left="426" w:hanging="426"/>
        <w:jc w:val="left"/>
        <w:rPr>
          <w:rFonts w:ascii="Tahoma" w:hAnsi="Tahoma" w:cs="Tahoma"/>
          <w:sz w:val="16"/>
          <w:szCs w:val="16"/>
        </w:rPr>
      </w:pPr>
      <w:r w:rsidRPr="00D473AE">
        <w:rPr>
          <w:rFonts w:ascii="Tahoma" w:hAnsi="Tahoma"/>
          <w:sz w:val="16"/>
          <w:lang w:val="pt-PT"/>
        </w:rPr>
        <w:t>29.</w:t>
      </w:r>
      <w:r w:rsidRPr="00D473AE">
        <w:rPr>
          <w:lang w:val="pt-PT"/>
        </w:rPr>
        <w:tab/>
      </w:r>
      <w:r w:rsidRPr="00D473AE">
        <w:rPr>
          <w:rFonts w:ascii="Tahoma" w:hAnsi="Tahoma"/>
          <w:sz w:val="16"/>
          <w:lang w:val="pt-PT"/>
        </w:rPr>
        <w:t xml:space="preserve">Borisov SE, Dheda K, Enwerem M, Romero Leyet R, D'Ambrosio L, Centis R, et al. </w:t>
      </w:r>
      <w:r w:rsidRPr="00943F1C">
        <w:rPr>
          <w:rFonts w:ascii="Tahoma" w:hAnsi="Tahoma"/>
          <w:sz w:val="16"/>
          <w:lang w:val="en-US"/>
        </w:rPr>
        <w:t xml:space="preserve">Effectiveness and safety of bedaquiline-containing regimens in the treatment of MDR- and XDR-TB: a multicentre study. </w:t>
      </w:r>
      <w:r w:rsidRPr="002A3EC5">
        <w:rPr>
          <w:rFonts w:ascii="Tahoma" w:hAnsi="Tahoma"/>
          <w:sz w:val="16"/>
        </w:rPr>
        <w:t>Eur Respir J. 2017;49(5).</w:t>
      </w:r>
    </w:p>
    <w:p w:rsidR="00DA3A70" w:rsidRPr="00D473AE" w:rsidP="0028467E" w14:paraId="2B375250" w14:textId="77777777">
      <w:pPr>
        <w:pStyle w:val="EndNoteBibliography"/>
        <w:spacing w:after="0"/>
        <w:ind w:left="426" w:hanging="426"/>
        <w:jc w:val="left"/>
        <w:rPr>
          <w:rFonts w:ascii="Tahoma" w:hAnsi="Tahoma" w:cs="Tahoma"/>
          <w:sz w:val="16"/>
          <w:szCs w:val="16"/>
          <w:lang w:val="fr-LU"/>
        </w:rPr>
      </w:pPr>
      <w:r w:rsidRPr="002A3EC5">
        <w:rPr>
          <w:rFonts w:ascii="Tahoma" w:hAnsi="Tahoma"/>
          <w:sz w:val="16"/>
        </w:rPr>
        <w:t>30.</w:t>
      </w:r>
      <w:r w:rsidRPr="002A3EC5">
        <w:tab/>
      </w:r>
      <w:r w:rsidRPr="002A3EC5">
        <w:rPr>
          <w:rFonts w:ascii="Tahoma" w:hAnsi="Tahoma"/>
          <w:sz w:val="16"/>
        </w:rPr>
        <w:t xml:space="preserve">Blasi F, Dara M, van der Werf MJ, Migliori GB. </w:t>
      </w:r>
      <w:r w:rsidRPr="00943F1C">
        <w:rPr>
          <w:rFonts w:ascii="Tahoma" w:hAnsi="Tahoma"/>
          <w:sz w:val="16"/>
          <w:lang w:val="en-US"/>
        </w:rPr>
        <w:t xml:space="preserve">Supporting TB clinicians managing difficult cases: the ERS/WHO Consilium. </w:t>
      </w:r>
      <w:r w:rsidRPr="00D473AE">
        <w:rPr>
          <w:rFonts w:ascii="Tahoma" w:hAnsi="Tahoma"/>
          <w:sz w:val="16"/>
          <w:lang w:val="fr-LU"/>
        </w:rPr>
        <w:t>Eur Respir J. 2013;41(3):491-494.</w:t>
      </w:r>
    </w:p>
    <w:p w:rsidR="00DA3A70" w:rsidRPr="00943F1C" w:rsidP="0028467E" w14:paraId="045DA15B" w14:textId="77777777">
      <w:pPr>
        <w:pStyle w:val="EndNoteBibliography"/>
        <w:spacing w:after="0"/>
        <w:ind w:left="426" w:hanging="426"/>
        <w:jc w:val="left"/>
        <w:rPr>
          <w:rFonts w:ascii="Tahoma" w:hAnsi="Tahoma" w:cs="Tahoma"/>
          <w:sz w:val="16"/>
          <w:szCs w:val="16"/>
          <w:lang w:val="en-US"/>
        </w:rPr>
      </w:pPr>
      <w:r w:rsidRPr="00D473AE">
        <w:rPr>
          <w:rFonts w:ascii="Tahoma" w:hAnsi="Tahoma"/>
          <w:sz w:val="16"/>
          <w:lang w:val="fr-LU"/>
        </w:rPr>
        <w:t>31.</w:t>
      </w:r>
      <w:r w:rsidRPr="00D473AE">
        <w:rPr>
          <w:lang w:val="fr-LU"/>
        </w:rPr>
        <w:tab/>
      </w:r>
      <w:r w:rsidRPr="00D473AE">
        <w:rPr>
          <w:rFonts w:ascii="Tahoma" w:hAnsi="Tahoma"/>
          <w:sz w:val="16"/>
          <w:lang w:val="fr-LU"/>
        </w:rPr>
        <w:t xml:space="preserve">Tadolini M, Garcia-Prats AJ, D'Ambrosio L, Hewison C, Centis R, Schaaf HS, et al. </w:t>
      </w:r>
      <w:r w:rsidRPr="00943F1C">
        <w:rPr>
          <w:rFonts w:ascii="Tahoma" w:hAnsi="Tahoma"/>
          <w:sz w:val="16"/>
          <w:lang w:val="en-US"/>
        </w:rPr>
        <w:t>Compassionate use of new drugs in children and adolescents with multidrug-resistant and extensively drug-resistant tuberculosis: early experiences and challenges. Eur Respir J. 2016;48(3):938-943.</w:t>
      </w:r>
    </w:p>
    <w:p w:rsidR="00DA3A70" w:rsidRPr="00943F1C" w:rsidP="0028467E" w14:paraId="1703CED1"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32.</w:t>
      </w:r>
      <w:r w:rsidRPr="00943F1C">
        <w:rPr>
          <w:lang w:val="en-US"/>
        </w:rPr>
        <w:tab/>
      </w:r>
      <w:r w:rsidRPr="00943F1C">
        <w:rPr>
          <w:rFonts w:ascii="Tahoma" w:hAnsi="Tahoma"/>
          <w:sz w:val="16"/>
          <w:lang w:val="en-US"/>
        </w:rPr>
        <w:t>Lange C, Abubakar I, Alffenaar JW, Bothamley G, Caminero JA, Carvalho AC, et al. Management of patients with multidrug-resistant/extensively drug-resistant tuberculosis in Europe: a TBNET consensus statement. Eur Respir J. 2014;44(1):23-63.</w:t>
      </w:r>
    </w:p>
    <w:p w:rsidR="00DA3A70" w:rsidRPr="00943F1C" w:rsidP="0028467E" w14:paraId="0821E898"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33.</w:t>
      </w:r>
      <w:r w:rsidRPr="00943F1C">
        <w:rPr>
          <w:lang w:val="en-US"/>
        </w:rPr>
        <w:tab/>
      </w:r>
      <w:r w:rsidRPr="00943F1C">
        <w:rPr>
          <w:rFonts w:ascii="Tahoma" w:hAnsi="Tahoma"/>
          <w:sz w:val="16"/>
          <w:lang w:val="en-US"/>
        </w:rPr>
        <w:t>Caminero JA. Management of multidrug-resistant tuberculosis and patients in retreatment. Eur Respir J. 2005;25(5):928-936.</w:t>
      </w:r>
    </w:p>
    <w:p w:rsidR="00DA3A70" w:rsidRPr="00943F1C" w:rsidP="0028467E" w14:paraId="17E4B955"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34.</w:t>
      </w:r>
      <w:r w:rsidRPr="00943F1C">
        <w:rPr>
          <w:lang w:val="en-US"/>
        </w:rPr>
        <w:tab/>
      </w:r>
      <w:r w:rsidRPr="00943F1C">
        <w:rPr>
          <w:rFonts w:ascii="Tahoma" w:hAnsi="Tahoma"/>
          <w:sz w:val="16"/>
          <w:lang w:val="en-US"/>
        </w:rPr>
        <w:t>World Health Organization. WHO policy on collaborative TB/HIV activities: guidelines for national programmes and other stakeholders. Geneva: World Health Organization; 2012.</w:t>
      </w:r>
    </w:p>
    <w:p w:rsidR="00DA3A70" w:rsidRPr="00943F1C" w:rsidP="0028467E" w14:paraId="3CA6A881"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35.</w:t>
      </w:r>
      <w:r w:rsidRPr="00943F1C">
        <w:rPr>
          <w:lang w:val="en-US"/>
        </w:rPr>
        <w:tab/>
      </w:r>
      <w:r w:rsidRPr="00943F1C">
        <w:rPr>
          <w:rFonts w:ascii="Tahoma" w:hAnsi="Tahoma"/>
          <w:sz w:val="16"/>
          <w:lang w:val="en-US"/>
        </w:rPr>
        <w:t>European Centre for Disease Prevention and Control. Management of contacts of MDRTB and XDR TB patients. Stockholm: ECDC; 2012.</w:t>
      </w:r>
    </w:p>
    <w:p w:rsidR="00DA3A70" w:rsidRPr="00943F1C" w:rsidP="0028467E" w14:paraId="609B204C"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36.</w:t>
      </w:r>
      <w:r w:rsidRPr="00943F1C">
        <w:rPr>
          <w:lang w:val="en-US"/>
        </w:rPr>
        <w:tab/>
      </w:r>
      <w:r w:rsidRPr="00943F1C">
        <w:rPr>
          <w:rFonts w:ascii="Tahoma" w:hAnsi="Tahoma"/>
          <w:sz w:val="16"/>
          <w:lang w:val="en-US"/>
        </w:rPr>
        <w:t>World Health Organization. Guidelines on the management of latent tuberculosis infection. 2015.</w:t>
      </w:r>
    </w:p>
    <w:p w:rsidR="00DA3A70" w:rsidRPr="00D473AE" w:rsidP="0028467E" w14:paraId="3A32EFBB" w14:textId="77777777">
      <w:pPr>
        <w:pStyle w:val="EndNoteBibliography"/>
        <w:spacing w:after="0"/>
        <w:ind w:left="426" w:hanging="426"/>
        <w:jc w:val="left"/>
        <w:rPr>
          <w:rFonts w:ascii="Tahoma" w:hAnsi="Tahoma" w:cs="Tahoma"/>
          <w:sz w:val="16"/>
          <w:szCs w:val="16"/>
          <w:lang w:val="sv-SE"/>
        </w:rPr>
      </w:pPr>
      <w:r w:rsidRPr="00943F1C">
        <w:rPr>
          <w:rFonts w:ascii="Tahoma" w:hAnsi="Tahoma"/>
          <w:sz w:val="16"/>
          <w:lang w:val="en-US"/>
        </w:rPr>
        <w:t>37.</w:t>
      </w:r>
      <w:r w:rsidRPr="00943F1C">
        <w:rPr>
          <w:lang w:val="en-US"/>
        </w:rPr>
        <w:tab/>
      </w:r>
      <w:r w:rsidRPr="00943F1C">
        <w:rPr>
          <w:rFonts w:ascii="Tahoma" w:hAnsi="Tahoma"/>
          <w:sz w:val="16"/>
          <w:lang w:val="en-US"/>
        </w:rPr>
        <w:t xml:space="preserve">Zenner D, Beer N, Harris RJ, Lipman MC, Stagg HR, van der Werf MJ. Treatment of Latent Tuberculosis Infection: An Updated Network Meta-analysis. </w:t>
      </w:r>
      <w:r w:rsidRPr="00D473AE">
        <w:rPr>
          <w:rFonts w:ascii="Tahoma" w:hAnsi="Tahoma"/>
          <w:sz w:val="16"/>
          <w:lang w:val="sv-SE"/>
        </w:rPr>
        <w:t>Ann Intern Med. 2017;167(4):248-255.</w:t>
      </w:r>
    </w:p>
    <w:p w:rsidR="00DA3A70" w:rsidRPr="00943F1C" w:rsidP="0028467E" w14:paraId="4F23B6E5" w14:textId="77777777">
      <w:pPr>
        <w:pStyle w:val="EndNoteBibliography"/>
        <w:spacing w:after="0"/>
        <w:ind w:left="426" w:hanging="426"/>
        <w:jc w:val="left"/>
        <w:rPr>
          <w:rFonts w:ascii="Tahoma" w:hAnsi="Tahoma" w:cs="Tahoma"/>
          <w:sz w:val="16"/>
          <w:szCs w:val="16"/>
          <w:lang w:val="en-US"/>
        </w:rPr>
      </w:pPr>
      <w:r w:rsidRPr="00D473AE">
        <w:rPr>
          <w:rFonts w:ascii="Tahoma" w:hAnsi="Tahoma"/>
          <w:sz w:val="16"/>
          <w:lang w:val="sv-SE"/>
        </w:rPr>
        <w:t>38.</w:t>
      </w:r>
      <w:r w:rsidRPr="00D473AE">
        <w:rPr>
          <w:lang w:val="sv-SE"/>
        </w:rPr>
        <w:tab/>
      </w:r>
      <w:r w:rsidRPr="00D473AE">
        <w:rPr>
          <w:rFonts w:ascii="Tahoma" w:hAnsi="Tahoma"/>
          <w:sz w:val="16"/>
          <w:lang w:val="sv-SE"/>
        </w:rPr>
        <w:t xml:space="preserve">Getahun H, Matteelli A, Abubakar I, Aziz MA, Baddeley A, Barreira D, et al. </w:t>
      </w:r>
      <w:r w:rsidRPr="00943F1C">
        <w:rPr>
          <w:rFonts w:ascii="Tahoma" w:hAnsi="Tahoma"/>
          <w:sz w:val="16"/>
          <w:lang w:val="en-US"/>
        </w:rPr>
        <w:t>Management of latent Mycobacterium tuberculosis infection: WHO guidelines for low tuberculosis burden countries. Eur Respir J. 2015;46(6):1563-1576.</w:t>
      </w:r>
    </w:p>
    <w:p w:rsidR="00DA3A70" w:rsidRPr="00D473AE" w:rsidP="0028467E" w14:paraId="282C407E" w14:textId="77777777">
      <w:pPr>
        <w:pStyle w:val="EndNoteBibliography"/>
        <w:spacing w:after="0"/>
        <w:ind w:left="426" w:hanging="426"/>
        <w:jc w:val="left"/>
        <w:rPr>
          <w:rFonts w:ascii="Tahoma" w:hAnsi="Tahoma" w:cs="Tahoma"/>
          <w:sz w:val="16"/>
          <w:szCs w:val="16"/>
          <w:lang w:val="sv-SE"/>
        </w:rPr>
      </w:pPr>
      <w:r w:rsidRPr="00943F1C">
        <w:rPr>
          <w:rFonts w:ascii="Tahoma" w:hAnsi="Tahoma"/>
          <w:sz w:val="16"/>
          <w:lang w:val="en-US"/>
        </w:rPr>
        <w:t>39.</w:t>
      </w:r>
      <w:r w:rsidRPr="00943F1C">
        <w:rPr>
          <w:lang w:val="en-US"/>
        </w:rPr>
        <w:tab/>
      </w:r>
      <w:r w:rsidRPr="00943F1C">
        <w:rPr>
          <w:rFonts w:ascii="Tahoma" w:hAnsi="Tahoma"/>
          <w:sz w:val="16"/>
          <w:lang w:val="en-US"/>
        </w:rPr>
        <w:t xml:space="preserve">Creswell J, Raviglione M, Ottmani S, Migliori GB, Uplekar M, Blanc L, et al. Tuberculosis and noncommunicable diseases: neglected links and missed opportunities. </w:t>
      </w:r>
      <w:r w:rsidRPr="00D473AE">
        <w:rPr>
          <w:rFonts w:ascii="Tahoma" w:hAnsi="Tahoma"/>
          <w:sz w:val="16"/>
          <w:lang w:val="sv-SE"/>
        </w:rPr>
        <w:t>Eur Respir J. 2011;37(5):1269-1282.</w:t>
      </w:r>
    </w:p>
    <w:p w:rsidR="00DA3A70" w:rsidRPr="00D473AE" w:rsidP="0028467E" w14:paraId="44B2D852" w14:textId="77777777">
      <w:pPr>
        <w:pStyle w:val="EndNoteBibliography"/>
        <w:spacing w:after="0"/>
        <w:ind w:left="426" w:hanging="426"/>
        <w:jc w:val="left"/>
        <w:rPr>
          <w:rFonts w:ascii="Tahoma" w:hAnsi="Tahoma" w:cs="Tahoma"/>
          <w:sz w:val="16"/>
          <w:szCs w:val="16"/>
          <w:lang w:val="fr-LU"/>
        </w:rPr>
      </w:pPr>
      <w:r w:rsidRPr="00D473AE">
        <w:rPr>
          <w:rFonts w:ascii="Tahoma" w:hAnsi="Tahoma"/>
          <w:sz w:val="16"/>
          <w:lang w:val="sv-SE"/>
        </w:rPr>
        <w:t>40.</w:t>
      </w:r>
      <w:r w:rsidRPr="00D473AE">
        <w:rPr>
          <w:lang w:val="sv-SE"/>
        </w:rPr>
        <w:tab/>
      </w:r>
      <w:r w:rsidRPr="00D473AE">
        <w:rPr>
          <w:rFonts w:ascii="Tahoma" w:hAnsi="Tahoma"/>
          <w:sz w:val="16"/>
          <w:lang w:val="sv-SE"/>
        </w:rPr>
        <w:t xml:space="preserve">Erkens CG, Kamphorst M, Abubakar I, Bothamley GH, Chemtob D, Haas W, et al. </w:t>
      </w:r>
      <w:r w:rsidRPr="00943F1C">
        <w:rPr>
          <w:rFonts w:ascii="Tahoma" w:hAnsi="Tahoma"/>
          <w:sz w:val="16"/>
          <w:lang w:val="en-US"/>
        </w:rPr>
        <w:t xml:space="preserve">Tuberculosis contact investigation in low prevalence countries: a European consensus. </w:t>
      </w:r>
      <w:r w:rsidRPr="00D473AE">
        <w:rPr>
          <w:rFonts w:ascii="Tahoma" w:hAnsi="Tahoma"/>
          <w:sz w:val="16"/>
          <w:lang w:val="fr-LU"/>
        </w:rPr>
        <w:t>Eur Respir J. 2010;36(4):925-949.</w:t>
      </w:r>
    </w:p>
    <w:p w:rsidR="00DA3A70" w:rsidRPr="00943F1C" w:rsidP="0028467E" w14:paraId="1C21A49F" w14:textId="77777777">
      <w:pPr>
        <w:pStyle w:val="EndNoteBibliography"/>
        <w:spacing w:after="0"/>
        <w:ind w:left="426" w:hanging="426"/>
        <w:jc w:val="left"/>
        <w:rPr>
          <w:rFonts w:ascii="Tahoma" w:hAnsi="Tahoma" w:cs="Tahoma"/>
          <w:sz w:val="16"/>
          <w:szCs w:val="16"/>
          <w:lang w:val="en-US"/>
        </w:rPr>
      </w:pPr>
      <w:r w:rsidRPr="00D473AE">
        <w:rPr>
          <w:rFonts w:ascii="Tahoma" w:hAnsi="Tahoma"/>
          <w:sz w:val="16"/>
          <w:lang w:val="fr-LU"/>
        </w:rPr>
        <w:t>41.</w:t>
      </w:r>
      <w:r w:rsidRPr="00D473AE">
        <w:rPr>
          <w:lang w:val="fr-LU"/>
        </w:rPr>
        <w:tab/>
      </w:r>
      <w:r w:rsidRPr="00D473AE">
        <w:rPr>
          <w:rFonts w:ascii="Tahoma" w:hAnsi="Tahoma"/>
          <w:sz w:val="16"/>
          <w:lang w:val="fr-LU"/>
        </w:rPr>
        <w:t xml:space="preserve">Luzzati R, Migliori G, Zignol M, Cirillo D, Maschi M, Tominz R, et al. </w:t>
      </w:r>
      <w:r w:rsidRPr="00943F1C">
        <w:rPr>
          <w:rFonts w:ascii="Tahoma" w:hAnsi="Tahoma"/>
          <w:sz w:val="16"/>
          <w:lang w:val="en-US"/>
        </w:rPr>
        <w:t>Children under 5 years are at risk for tuberculosis after occasional contact with highly contagious patients: an out-patient outbreak from a smear positive health care worker. Eur Respir J. 2017;In press.</w:t>
      </w:r>
    </w:p>
    <w:p w:rsidR="00DA3A70" w:rsidRPr="00943F1C" w:rsidP="0028467E" w14:paraId="51B531A4"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42.</w:t>
      </w:r>
      <w:r w:rsidRPr="00943F1C">
        <w:rPr>
          <w:lang w:val="en-US"/>
        </w:rPr>
        <w:tab/>
      </w:r>
      <w:r w:rsidRPr="00943F1C">
        <w:rPr>
          <w:rFonts w:ascii="Tahoma" w:hAnsi="Tahoma"/>
          <w:sz w:val="16"/>
          <w:lang w:val="en-US"/>
        </w:rPr>
        <w:t>European Centre for Disease Prevention and Control. Guidance on tuberculosis control in vulnerable and hard-to-reach populations. Stockholm: ECDC; 2016.</w:t>
      </w:r>
    </w:p>
    <w:p w:rsidR="00DA3A70" w:rsidRPr="00D473AE" w:rsidP="0028467E" w14:paraId="2F3E3E2A"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43.</w:t>
      </w:r>
      <w:r w:rsidRPr="00943F1C">
        <w:rPr>
          <w:lang w:val="en-US"/>
        </w:rPr>
        <w:tab/>
      </w:r>
      <w:r w:rsidRPr="00943F1C">
        <w:rPr>
          <w:rFonts w:ascii="Tahoma" w:hAnsi="Tahoma"/>
          <w:sz w:val="16"/>
          <w:lang w:val="en-US"/>
        </w:rPr>
        <w:t xml:space="preserve">National Instititute for Health and Care Excellence. Tuberculosis (NG33). </w:t>
      </w:r>
      <w:r w:rsidRPr="00D473AE">
        <w:rPr>
          <w:rFonts w:ascii="Tahoma" w:hAnsi="Tahoma"/>
          <w:sz w:val="16"/>
          <w:lang w:val="en-US"/>
        </w:rPr>
        <w:t>London: NICE; 2016.</w:t>
      </w:r>
    </w:p>
    <w:p w:rsidR="00DA3A70" w:rsidRPr="00943F1C" w:rsidP="0028467E" w14:paraId="01E3A615" w14:textId="77777777">
      <w:pPr>
        <w:pStyle w:val="EndNoteBibliography"/>
        <w:spacing w:after="0"/>
        <w:ind w:left="426" w:hanging="426"/>
        <w:jc w:val="left"/>
        <w:rPr>
          <w:rFonts w:ascii="Tahoma" w:hAnsi="Tahoma" w:cs="Tahoma"/>
          <w:sz w:val="16"/>
          <w:szCs w:val="16"/>
          <w:lang w:val="en-US"/>
        </w:rPr>
      </w:pPr>
      <w:r w:rsidRPr="00D473AE">
        <w:rPr>
          <w:rFonts w:ascii="Tahoma" w:hAnsi="Tahoma"/>
          <w:sz w:val="16"/>
          <w:lang w:val="en-US"/>
        </w:rPr>
        <w:t>44.</w:t>
      </w:r>
      <w:r w:rsidRPr="00D473AE">
        <w:rPr>
          <w:lang w:val="en-US"/>
        </w:rPr>
        <w:tab/>
      </w:r>
      <w:r w:rsidRPr="00D473AE">
        <w:rPr>
          <w:rFonts w:ascii="Tahoma" w:hAnsi="Tahoma"/>
          <w:sz w:val="16"/>
          <w:lang w:val="en-US"/>
        </w:rPr>
        <w:t xml:space="preserve">Dara M, de Colombani P, Petrova-Benedict R, Centis R, Zellweger JP, Sandgren A, et al. </w:t>
      </w:r>
      <w:r w:rsidRPr="00943F1C">
        <w:rPr>
          <w:rFonts w:ascii="Tahoma" w:hAnsi="Tahoma"/>
          <w:sz w:val="16"/>
          <w:lang w:val="en-US"/>
        </w:rPr>
        <w:t>Wolfheze Transborder Migration Task F. Minimum package for cross-border TB control and care in the WHO European region: a Wolfheze consensus statement. Eur Respir J. 2012;40(5):1081-1090.</w:t>
      </w:r>
    </w:p>
    <w:p w:rsidR="00DA3A70" w:rsidRPr="00943F1C" w:rsidP="0028467E" w14:paraId="1567186C"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45.</w:t>
      </w:r>
      <w:r w:rsidRPr="00943F1C">
        <w:rPr>
          <w:lang w:val="en-US"/>
        </w:rPr>
        <w:tab/>
      </w:r>
      <w:r w:rsidRPr="00943F1C">
        <w:rPr>
          <w:rFonts w:ascii="Tahoma" w:hAnsi="Tahoma"/>
          <w:sz w:val="16"/>
          <w:lang w:val="en-US"/>
        </w:rPr>
        <w:t>Leung CC, Rieder HL, Lange C, Yew WW. Treatment of latent infection with Mycobacterium tuberculosis: update 2010. Eur Respir J. 2011;37(3):690-711.</w:t>
      </w:r>
    </w:p>
    <w:p w:rsidR="00DA3A70" w:rsidRPr="00943F1C" w:rsidP="0028467E" w14:paraId="2F20A1D5"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46.</w:t>
      </w:r>
      <w:r w:rsidRPr="00943F1C">
        <w:rPr>
          <w:lang w:val="en-US"/>
        </w:rPr>
        <w:tab/>
      </w:r>
      <w:r w:rsidRPr="00943F1C">
        <w:rPr>
          <w:rFonts w:ascii="Tahoma" w:hAnsi="Tahoma"/>
          <w:sz w:val="16"/>
          <w:lang w:val="en-US"/>
        </w:rPr>
        <w:t>Woldehanna S, Volmink J. Treatment of latent tuberculosis infection in HIV infected persons. The Cochrane database of systematic reviews. 2004(1):Cd000171.</w:t>
      </w:r>
    </w:p>
    <w:p w:rsidR="00DA3A70" w:rsidRPr="00943F1C" w:rsidP="0028467E" w14:paraId="11ED3482"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47.</w:t>
      </w:r>
      <w:r w:rsidRPr="00943F1C">
        <w:rPr>
          <w:lang w:val="en-US"/>
        </w:rPr>
        <w:tab/>
      </w:r>
      <w:r w:rsidRPr="00943F1C">
        <w:rPr>
          <w:rFonts w:ascii="Tahoma" w:hAnsi="Tahoma"/>
          <w:sz w:val="16"/>
          <w:lang w:val="en-US"/>
        </w:rPr>
        <w:t>European Centre for Disease Prevention and Control. Investigation and control of tuberculosis incidents affecting children in congregate settings. Stockholm: ECDC; 2013.</w:t>
      </w:r>
    </w:p>
    <w:p w:rsidR="00DA3A70" w:rsidRPr="00D473AE" w:rsidP="0028467E" w14:paraId="540427AE" w14:textId="77777777">
      <w:pPr>
        <w:pStyle w:val="EndNoteBibliography"/>
        <w:spacing w:after="0"/>
        <w:ind w:left="426" w:hanging="426"/>
        <w:jc w:val="left"/>
        <w:rPr>
          <w:rFonts w:ascii="Tahoma" w:hAnsi="Tahoma" w:cs="Tahoma"/>
          <w:sz w:val="16"/>
          <w:szCs w:val="16"/>
          <w:lang w:val="fr-LU"/>
        </w:rPr>
      </w:pPr>
      <w:r w:rsidRPr="00943F1C">
        <w:rPr>
          <w:rFonts w:ascii="Tahoma" w:hAnsi="Tahoma"/>
          <w:sz w:val="16"/>
          <w:lang w:val="en-US"/>
        </w:rPr>
        <w:t>48.</w:t>
      </w:r>
      <w:r w:rsidRPr="00943F1C">
        <w:rPr>
          <w:lang w:val="en-US"/>
        </w:rPr>
        <w:tab/>
      </w:r>
      <w:r w:rsidRPr="00943F1C">
        <w:rPr>
          <w:rFonts w:ascii="Tahoma" w:hAnsi="Tahoma"/>
          <w:sz w:val="16"/>
          <w:lang w:val="en-US"/>
        </w:rPr>
        <w:t xml:space="preserve">Mack U, Migliori GB, Sester M, Rieder HL, Ehlers S, Goletti D, et al. Tbnet. LTBI: latent tuberculosis infection or lasting immune responses to M. tuberculosis? </w:t>
      </w:r>
      <w:r w:rsidRPr="00D473AE">
        <w:rPr>
          <w:rFonts w:ascii="Tahoma" w:hAnsi="Tahoma"/>
          <w:sz w:val="16"/>
          <w:lang w:val="fr-LU"/>
        </w:rPr>
        <w:t>A TBNET consensus statement. Eur Respir J. 2009;33(5):956-973.</w:t>
      </w:r>
    </w:p>
    <w:p w:rsidR="00DA3A70" w:rsidRPr="00943F1C" w:rsidP="0028467E" w14:paraId="3E7330DA" w14:textId="77777777">
      <w:pPr>
        <w:pStyle w:val="EndNoteBibliography"/>
        <w:spacing w:after="0"/>
        <w:ind w:left="426" w:hanging="426"/>
        <w:jc w:val="left"/>
        <w:rPr>
          <w:rFonts w:ascii="Tahoma" w:hAnsi="Tahoma" w:cs="Tahoma"/>
          <w:sz w:val="16"/>
          <w:szCs w:val="16"/>
          <w:lang w:val="en-US"/>
        </w:rPr>
      </w:pPr>
      <w:r w:rsidRPr="00D473AE">
        <w:rPr>
          <w:rFonts w:ascii="Tahoma" w:hAnsi="Tahoma"/>
          <w:sz w:val="16"/>
          <w:lang w:val="fr-LU"/>
        </w:rPr>
        <w:t>49.</w:t>
      </w:r>
      <w:r w:rsidRPr="00D473AE">
        <w:rPr>
          <w:lang w:val="fr-LU"/>
        </w:rPr>
        <w:tab/>
      </w:r>
      <w:r w:rsidRPr="00D473AE">
        <w:rPr>
          <w:rFonts w:ascii="Tahoma" w:hAnsi="Tahoma"/>
          <w:sz w:val="16"/>
          <w:lang w:val="fr-LU"/>
        </w:rPr>
        <w:t xml:space="preserve">Lange C, Rieder HL. </w:t>
      </w:r>
      <w:r w:rsidRPr="00943F1C">
        <w:rPr>
          <w:rFonts w:ascii="Tahoma" w:hAnsi="Tahoma"/>
          <w:sz w:val="16"/>
          <w:lang w:val="en-US"/>
        </w:rPr>
        <w:t>Intention to test is intention to treat. Am J Respir Crit Care Med. 2011;183(1):3-4.</w:t>
      </w:r>
    </w:p>
    <w:p w:rsidR="00DA3A70" w:rsidRPr="00943F1C" w:rsidP="0028467E" w14:paraId="6425F196"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50.</w:t>
      </w:r>
      <w:r w:rsidRPr="00943F1C">
        <w:rPr>
          <w:lang w:val="en-US"/>
        </w:rPr>
        <w:tab/>
      </w:r>
      <w:r w:rsidRPr="00943F1C">
        <w:rPr>
          <w:rFonts w:ascii="Tahoma" w:hAnsi="Tahoma"/>
          <w:sz w:val="16"/>
          <w:lang w:val="en-US"/>
        </w:rPr>
        <w:t>World Health Organization. WHO policy on TB infection control in health - care facilities, congregate settings and households. Geneva: World Health Organization; 2009.</w:t>
      </w:r>
    </w:p>
    <w:p w:rsidR="00DA3A70" w:rsidRPr="00D473AE" w:rsidP="0028467E" w14:paraId="1EB1F1E5" w14:textId="77777777">
      <w:pPr>
        <w:pStyle w:val="EndNoteBibliography"/>
        <w:spacing w:after="0"/>
        <w:ind w:left="426" w:hanging="426"/>
        <w:jc w:val="left"/>
        <w:rPr>
          <w:rFonts w:ascii="Tahoma" w:hAnsi="Tahoma" w:cs="Tahoma"/>
          <w:sz w:val="16"/>
          <w:szCs w:val="16"/>
          <w:lang w:val="pt-PT"/>
        </w:rPr>
      </w:pPr>
      <w:r w:rsidRPr="00943F1C">
        <w:rPr>
          <w:rFonts w:ascii="Tahoma" w:hAnsi="Tahoma"/>
          <w:sz w:val="16"/>
          <w:lang w:val="en-US"/>
        </w:rPr>
        <w:t>51.</w:t>
      </w:r>
      <w:r w:rsidRPr="00943F1C">
        <w:rPr>
          <w:lang w:val="en-US"/>
        </w:rPr>
        <w:tab/>
      </w:r>
      <w:r w:rsidRPr="00943F1C">
        <w:rPr>
          <w:rFonts w:ascii="Tahoma" w:hAnsi="Tahoma"/>
          <w:sz w:val="16"/>
          <w:lang w:val="en-US"/>
        </w:rPr>
        <w:t xml:space="preserve">Sotgiu G, D'Ambrosio L, Centis R, Bothamley G, Cirillo DM, De Lorenzo S, et al. TB and M/XDR-TB infection control in European TB reference centres: the Achilles' heel? </w:t>
      </w:r>
      <w:r w:rsidRPr="00D473AE">
        <w:rPr>
          <w:rFonts w:ascii="Tahoma" w:hAnsi="Tahoma"/>
          <w:sz w:val="16"/>
          <w:lang w:val="pt-PT"/>
        </w:rPr>
        <w:t>Eur Respir J. 2011;38(5):1221-1223.</w:t>
      </w:r>
    </w:p>
    <w:p w:rsidR="00DA3A70" w:rsidRPr="00D473AE" w:rsidP="0028467E" w14:paraId="2B998EF9" w14:textId="77777777">
      <w:pPr>
        <w:pStyle w:val="EndNoteBibliography"/>
        <w:spacing w:after="0"/>
        <w:ind w:left="426" w:hanging="426"/>
        <w:jc w:val="left"/>
        <w:rPr>
          <w:rFonts w:ascii="Tahoma" w:hAnsi="Tahoma" w:cs="Tahoma"/>
          <w:sz w:val="16"/>
          <w:szCs w:val="16"/>
          <w:lang w:val="sv-SE"/>
        </w:rPr>
      </w:pPr>
      <w:r w:rsidRPr="00D473AE">
        <w:rPr>
          <w:rFonts w:ascii="Tahoma" w:hAnsi="Tahoma"/>
          <w:sz w:val="16"/>
          <w:lang w:val="pt-PT"/>
        </w:rPr>
        <w:t>52.</w:t>
      </w:r>
      <w:r w:rsidRPr="00D473AE">
        <w:rPr>
          <w:lang w:val="pt-PT"/>
        </w:rPr>
        <w:tab/>
      </w:r>
      <w:r w:rsidRPr="00D473AE">
        <w:rPr>
          <w:rFonts w:ascii="Tahoma" w:hAnsi="Tahoma"/>
          <w:sz w:val="16"/>
          <w:lang w:val="pt-PT"/>
        </w:rPr>
        <w:t xml:space="preserve">Matteelli A, Centis R, D'Ambrosio L, Sotgiu G, Tadolini M, Pontali E, et al. </w:t>
      </w:r>
      <w:r w:rsidRPr="00943F1C">
        <w:rPr>
          <w:rFonts w:ascii="Tahoma" w:hAnsi="Tahoma"/>
          <w:sz w:val="16"/>
          <w:lang w:val="en-US"/>
        </w:rPr>
        <w:t xml:space="preserve">WHO strategies for the programmatic management of drug-resistant tuberculosis. </w:t>
      </w:r>
      <w:r w:rsidRPr="00D473AE">
        <w:rPr>
          <w:rFonts w:ascii="Tahoma" w:hAnsi="Tahoma"/>
          <w:sz w:val="16"/>
          <w:lang w:val="sv-SE"/>
        </w:rPr>
        <w:t>Expert Rev Respir Med. 2016;10(9):991-1002.</w:t>
      </w:r>
    </w:p>
    <w:p w:rsidR="00DA3A70" w:rsidRPr="00943F1C" w:rsidP="0028467E" w14:paraId="3D0EA373" w14:textId="77777777">
      <w:pPr>
        <w:pStyle w:val="EndNoteBibliography"/>
        <w:spacing w:after="0"/>
        <w:ind w:left="426" w:hanging="426"/>
        <w:jc w:val="left"/>
        <w:rPr>
          <w:rFonts w:ascii="Tahoma" w:hAnsi="Tahoma" w:cs="Tahoma"/>
          <w:sz w:val="16"/>
          <w:szCs w:val="16"/>
          <w:lang w:val="en-US"/>
        </w:rPr>
      </w:pPr>
      <w:r w:rsidRPr="00D473AE">
        <w:rPr>
          <w:rFonts w:ascii="Tahoma" w:hAnsi="Tahoma"/>
          <w:sz w:val="16"/>
          <w:lang w:val="sv-SE"/>
        </w:rPr>
        <w:t>53.</w:t>
      </w:r>
      <w:r w:rsidRPr="00D473AE">
        <w:rPr>
          <w:lang w:val="sv-SE"/>
        </w:rPr>
        <w:tab/>
      </w:r>
      <w:r w:rsidRPr="00D473AE">
        <w:rPr>
          <w:rFonts w:ascii="Tahoma" w:hAnsi="Tahoma"/>
          <w:sz w:val="16"/>
          <w:lang w:val="sv-SE"/>
        </w:rPr>
        <w:t xml:space="preserve">Laserson KF, Thorpe LE, Leimane V, Weyer K, Mitnick CD, Riekstina V, et al. </w:t>
      </w:r>
      <w:r w:rsidRPr="00943F1C">
        <w:rPr>
          <w:rFonts w:ascii="Tahoma" w:hAnsi="Tahoma"/>
          <w:sz w:val="16"/>
          <w:lang w:val="en-US"/>
        </w:rPr>
        <w:t>Speaking the same language: treatment outcome definitions for multidrug-resistant tuberculosis. Int J Tuberc Lung Dis. 2005;9(6):640-645.</w:t>
      </w:r>
    </w:p>
    <w:p w:rsidR="00DA3A70" w:rsidRPr="00943F1C" w:rsidP="0028467E" w14:paraId="75A14712"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54.</w:t>
      </w:r>
      <w:r w:rsidRPr="00943F1C">
        <w:rPr>
          <w:lang w:val="en-US"/>
        </w:rPr>
        <w:tab/>
      </w:r>
      <w:r w:rsidRPr="00943F1C">
        <w:rPr>
          <w:rFonts w:ascii="Tahoma" w:hAnsi="Tahoma"/>
          <w:sz w:val="16"/>
          <w:lang w:val="en-US"/>
        </w:rPr>
        <w:t>European Centre for Disease Prevention and Control, World Health Organization. Regional Office for Europe. Tuberculosis surveillance and monitoring in Europe: 2017. Stockholm: ECDC; 2017. Available from: http://dx.doi.org/10.2900/2767.</w:t>
      </w:r>
    </w:p>
    <w:p w:rsidR="00DA3A70" w:rsidRPr="00943F1C" w:rsidP="0028467E" w14:paraId="473064A4"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55.</w:t>
      </w:r>
      <w:r w:rsidRPr="00943F1C">
        <w:rPr>
          <w:lang w:val="en-US"/>
        </w:rPr>
        <w:tab/>
      </w:r>
      <w:r w:rsidRPr="00943F1C">
        <w:rPr>
          <w:rFonts w:ascii="Tahoma" w:hAnsi="Tahoma"/>
          <w:sz w:val="16"/>
          <w:lang w:val="en-US"/>
        </w:rPr>
        <w:t>Mor Z, Migliori GB, Althomsons SP, Loddenkemper R, Trnka L, Iademarco MF. Comparison of tuberculosis surveillance systems in low-incidence industrialised countries. Eur Respir J. 2008;32(6):1616-1624.</w:t>
      </w:r>
    </w:p>
    <w:p w:rsidR="00DA3A70" w:rsidRPr="00D473AE" w:rsidP="0028467E" w14:paraId="2691BF05" w14:textId="77777777">
      <w:pPr>
        <w:pStyle w:val="EndNoteBibliography"/>
        <w:spacing w:after="0"/>
        <w:ind w:left="426" w:hanging="426"/>
        <w:jc w:val="left"/>
        <w:rPr>
          <w:rFonts w:ascii="Tahoma" w:hAnsi="Tahoma" w:cs="Tahoma"/>
          <w:sz w:val="16"/>
          <w:szCs w:val="16"/>
          <w:lang w:val="en-US"/>
        </w:rPr>
      </w:pPr>
      <w:r w:rsidRPr="00943F1C">
        <w:rPr>
          <w:rFonts w:ascii="Tahoma" w:hAnsi="Tahoma"/>
          <w:sz w:val="16"/>
          <w:lang w:val="en-US"/>
        </w:rPr>
        <w:t>56.</w:t>
      </w:r>
      <w:r w:rsidRPr="00943F1C">
        <w:rPr>
          <w:lang w:val="en-US"/>
        </w:rPr>
        <w:tab/>
      </w:r>
      <w:r w:rsidRPr="00943F1C">
        <w:rPr>
          <w:rFonts w:ascii="Tahoma" w:hAnsi="Tahoma"/>
          <w:sz w:val="16"/>
          <w:lang w:val="en-US"/>
        </w:rPr>
        <w:t xml:space="preserve">Uplekar M, Atre S, Wells WA, Weil D, Lopez R, Migliori G, et al. Mandatory tuberculosis case notification in high tuberculosis-incidence countries: policy and practices. </w:t>
      </w:r>
      <w:r w:rsidRPr="00D473AE">
        <w:rPr>
          <w:rFonts w:ascii="Tahoma" w:hAnsi="Tahoma"/>
          <w:sz w:val="16"/>
          <w:lang w:val="en-US"/>
        </w:rPr>
        <w:t>Eur Respir J. 2016(48):1571-1581.</w:t>
      </w:r>
    </w:p>
    <w:p w:rsidR="008B2FFB" w:rsidRPr="00D473AE" w:rsidP="0028467E" w14:paraId="4059FBAF" w14:textId="77777777">
      <w:pPr>
        <w:pStyle w:val="EndNoteBibliography"/>
        <w:ind w:left="426" w:hanging="426"/>
        <w:jc w:val="left"/>
        <w:rPr>
          <w:lang w:val="en-US"/>
        </w:rPr>
      </w:pPr>
      <w:r w:rsidRPr="00D473AE">
        <w:rPr>
          <w:rFonts w:ascii="Tahoma" w:hAnsi="Tahoma"/>
          <w:sz w:val="16"/>
          <w:lang w:val="en-US"/>
        </w:rPr>
        <w:t>57.</w:t>
      </w:r>
      <w:r w:rsidRPr="00D473AE">
        <w:rPr>
          <w:lang w:val="en-US"/>
        </w:rPr>
        <w:tab/>
      </w:r>
      <w:r w:rsidRPr="00D473AE">
        <w:rPr>
          <w:rFonts w:ascii="Tahoma" w:hAnsi="Tahoma"/>
          <w:sz w:val="16"/>
          <w:lang w:val="en-US"/>
        </w:rPr>
        <w:t xml:space="preserve">Heldal E, Kuyvenhoven JV, Wares F, Migliori GB, Ditiu L, Fernandez de la Hoz K, et al. </w:t>
      </w:r>
      <w:r w:rsidRPr="00943F1C">
        <w:rPr>
          <w:rFonts w:ascii="Tahoma" w:hAnsi="Tahoma"/>
          <w:sz w:val="16"/>
          <w:lang w:val="en-US"/>
        </w:rPr>
        <w:t xml:space="preserve">Diagnosis and treatment of tuberculosis in undocumented migrants in low- or intermediate-incidence countries. </w:t>
      </w:r>
      <w:r w:rsidRPr="00D473AE">
        <w:rPr>
          <w:rFonts w:ascii="Tahoma" w:hAnsi="Tahoma"/>
          <w:sz w:val="16"/>
          <w:lang w:val="en-US"/>
        </w:rPr>
        <w:t>Int J Tuberc Lung Dis. 2008;12(8):878-888.</w:t>
      </w:r>
    </w:p>
    <w:sectPr w:rsidSect="000D0DB0">
      <w:footerReference w:type="default" r:id="rId5"/>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inion Pro">
    <w:charset w:val="00"/>
    <w:family w:val="roman"/>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64C7" w:rsidRPr="00847A9F" w:rsidP="00847A9F" w14:paraId="566B8E63" w14:textId="77777777">
    <w:pPr>
      <w:pStyle w:val="Footer"/>
      <w:spacing w:after="0" w:line="240" w:lineRule="auto"/>
      <w:jc w:val="center"/>
      <w:rPr>
        <w:rFonts w:ascii="Arial" w:hAnsi="Arial" w:cs="Arial"/>
        <w:sz w:val="20"/>
        <w:szCs w:val="20"/>
      </w:rPr>
    </w:pPr>
  </w:p>
  <w:p w:rsidR="007E64C7" w:rsidRPr="00847A9F" w:rsidP="00847A9F" w14:paraId="7742584F" w14:textId="77777777">
    <w:pPr>
      <w:pStyle w:val="Footer"/>
      <w:spacing w:after="0" w:line="240" w:lineRule="auto"/>
      <w:jc w:val="center"/>
      <w:rPr>
        <w:rFonts w:ascii="Arial" w:hAnsi="Arial" w:cs="Arial"/>
        <w:sz w:val="20"/>
        <w:szCs w:val="20"/>
      </w:rPr>
    </w:pPr>
    <w:r>
      <w:rPr>
        <w:rFonts w:ascii="Arial" w:hAnsi="Arial"/>
        <w:sz w:val="20"/>
      </w:rPr>
      <w:t xml:space="preserve">- </w:t>
    </w:r>
    <w:r w:rsidRPr="00847A9F">
      <w:rPr>
        <w:rFonts w:ascii="Arial" w:hAnsi="Arial" w:cs="Arial"/>
        <w:sz w:val="20"/>
        <w:szCs w:val="20"/>
      </w:rPr>
      <w:fldChar w:fldCharType="begin"/>
    </w:r>
    <w:r w:rsidRPr="00847A9F">
      <w:rPr>
        <w:rFonts w:ascii="Arial" w:hAnsi="Arial" w:cs="Arial"/>
        <w:sz w:val="20"/>
        <w:szCs w:val="20"/>
      </w:rPr>
      <w:instrText xml:space="preserve"> PAGE   \* MERGEFORMAT </w:instrText>
    </w:r>
    <w:r w:rsidRPr="00847A9F">
      <w:rPr>
        <w:rFonts w:ascii="Arial" w:hAnsi="Arial" w:cs="Arial"/>
        <w:sz w:val="20"/>
        <w:szCs w:val="20"/>
      </w:rPr>
      <w:fldChar w:fldCharType="separate"/>
    </w:r>
    <w:r w:rsidR="00C92706">
      <w:rPr>
        <w:rFonts w:ascii="Arial" w:hAnsi="Arial" w:cs="Arial"/>
        <w:noProof/>
        <w:sz w:val="20"/>
        <w:szCs w:val="20"/>
      </w:rPr>
      <w:t>12</w:t>
    </w:r>
    <w:r w:rsidRPr="00847A9F">
      <w:rPr>
        <w:rFonts w:ascii="Arial" w:hAnsi="Arial" w:cs="Arial"/>
        <w:sz w:val="20"/>
        <w:szCs w:val="20"/>
      </w:rPr>
      <w:fldChar w:fldCharType="end"/>
    </w:r>
    <w:r>
      <w:rPr>
        <w:rFonts w:ascii="Arial" w:hAnsi="Arial"/>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C0C01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9E6CF02"/>
    <w:lvl w:ilvl="0">
      <w:start w:val="1"/>
      <w:numFmt w:val="decimal"/>
      <w:lvlText w:val="%1."/>
      <w:lvlJc w:val="left"/>
      <w:pPr>
        <w:tabs>
          <w:tab w:val="num" w:pos="1492"/>
        </w:tabs>
        <w:ind w:left="1492" w:hanging="360"/>
      </w:pPr>
    </w:lvl>
  </w:abstractNum>
  <w:abstractNum w:abstractNumId="2">
    <w:nsid w:val="FFFFFF7D"/>
    <w:multiLevelType w:val="singleLevel"/>
    <w:tmpl w:val="99EEE6BA"/>
    <w:lvl w:ilvl="0">
      <w:start w:val="1"/>
      <w:numFmt w:val="decimal"/>
      <w:lvlText w:val="%1."/>
      <w:lvlJc w:val="left"/>
      <w:pPr>
        <w:tabs>
          <w:tab w:val="num" w:pos="1209"/>
        </w:tabs>
        <w:ind w:left="1209" w:hanging="360"/>
      </w:pPr>
    </w:lvl>
  </w:abstractNum>
  <w:abstractNum w:abstractNumId="3">
    <w:nsid w:val="FFFFFF7E"/>
    <w:multiLevelType w:val="singleLevel"/>
    <w:tmpl w:val="72D86C2A"/>
    <w:lvl w:ilvl="0">
      <w:start w:val="1"/>
      <w:numFmt w:val="decimal"/>
      <w:lvlText w:val="%1."/>
      <w:lvlJc w:val="left"/>
      <w:pPr>
        <w:tabs>
          <w:tab w:val="num" w:pos="926"/>
        </w:tabs>
        <w:ind w:left="926" w:hanging="360"/>
      </w:pPr>
    </w:lvl>
  </w:abstractNum>
  <w:abstractNum w:abstractNumId="4">
    <w:nsid w:val="FFFFFF7F"/>
    <w:multiLevelType w:val="singleLevel"/>
    <w:tmpl w:val="A70AAB4A"/>
    <w:lvl w:ilvl="0">
      <w:start w:val="1"/>
      <w:numFmt w:val="decimal"/>
      <w:lvlText w:val="%1."/>
      <w:lvlJc w:val="left"/>
      <w:pPr>
        <w:tabs>
          <w:tab w:val="num" w:pos="643"/>
        </w:tabs>
        <w:ind w:left="643" w:hanging="360"/>
      </w:pPr>
    </w:lvl>
  </w:abstractNum>
  <w:abstractNum w:abstractNumId="5">
    <w:nsid w:val="FFFFFF80"/>
    <w:multiLevelType w:val="singleLevel"/>
    <w:tmpl w:val="70443C5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20827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86664C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F40748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8E47074"/>
    <w:lvl w:ilvl="0">
      <w:start w:val="1"/>
      <w:numFmt w:val="decimal"/>
      <w:lvlText w:val="%1."/>
      <w:lvlJc w:val="left"/>
      <w:pPr>
        <w:tabs>
          <w:tab w:val="num" w:pos="360"/>
        </w:tabs>
        <w:ind w:left="360" w:hanging="360"/>
      </w:pPr>
    </w:lvl>
  </w:abstractNum>
  <w:abstractNum w:abstractNumId="10">
    <w:nsid w:val="FFFFFF89"/>
    <w:multiLevelType w:val="singleLevel"/>
    <w:tmpl w:val="D75C68EC"/>
    <w:lvl w:ilvl="0">
      <w:start w:val="1"/>
      <w:numFmt w:val="bullet"/>
      <w:lvlText w:val=""/>
      <w:lvlJc w:val="left"/>
      <w:pPr>
        <w:tabs>
          <w:tab w:val="num" w:pos="360"/>
        </w:tabs>
        <w:ind w:left="360" w:hanging="360"/>
      </w:pPr>
      <w:rPr>
        <w:rFonts w:ascii="Symbol" w:hAnsi="Symbol" w:hint="default"/>
      </w:rPr>
    </w:lvl>
  </w:abstractNum>
  <w:abstractNum w:abstractNumId="11">
    <w:nsid w:val="00155751"/>
    <w:multiLevelType w:val="hybridMultilevel"/>
    <w:tmpl w:val="B3A8BCD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55784F"/>
    <w:multiLevelType w:val="hybridMultilevel"/>
    <w:tmpl w:val="81F29F4C"/>
    <w:lvl w:ilvl="0">
      <w:start w:val="1"/>
      <w:numFmt w:val="decimal"/>
      <w:lvlText w:val="%1."/>
      <w:lvlJc w:val="left"/>
      <w:pPr>
        <w:ind w:left="720" w:hanging="360"/>
      </w:pPr>
      <w:rPr>
        <w:b w:val="0"/>
        <w:i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5302E4"/>
    <w:multiLevelType w:val="hybridMultilevel"/>
    <w:tmpl w:val="40FA02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E6A1D1C"/>
    <w:multiLevelType w:val="hybridMultilevel"/>
    <w:tmpl w:val="D9367C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F70A20"/>
    <w:multiLevelType w:val="hybridMultilevel"/>
    <w:tmpl w:val="3AD68A9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1180650"/>
    <w:multiLevelType w:val="hybridMultilevel"/>
    <w:tmpl w:val="C2165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4D441C"/>
    <w:multiLevelType w:val="hybridMultilevel"/>
    <w:tmpl w:val="6BCC0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8A11B89"/>
    <w:multiLevelType w:val="hybridMultilevel"/>
    <w:tmpl w:val="ECD67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153C81"/>
    <w:multiLevelType w:val="hybridMultilevel"/>
    <w:tmpl w:val="B4BC1B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C051EA"/>
    <w:multiLevelType w:val="hybridMultilevel"/>
    <w:tmpl w:val="709CAB64"/>
    <w:lvl w:ilvl="0">
      <w:start w:val="0"/>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D43C67"/>
    <w:multiLevelType w:val="hybridMultilevel"/>
    <w:tmpl w:val="B9D8218C"/>
    <w:lvl w:ilvl="0">
      <w:start w:val="1"/>
      <w:numFmt w:val="upperLetter"/>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19A277D"/>
    <w:multiLevelType w:val="hybridMultilevel"/>
    <w:tmpl w:val="58A2B9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DC1440"/>
    <w:multiLevelType w:val="hybridMultilevel"/>
    <w:tmpl w:val="43F80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555F88"/>
    <w:multiLevelType w:val="hybridMultilevel"/>
    <w:tmpl w:val="74DA41A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57577DC4"/>
    <w:multiLevelType w:val="hybridMultilevel"/>
    <w:tmpl w:val="6DC476D2"/>
    <w:lvl w:ilvl="0">
      <w:start w:val="1"/>
      <w:numFmt w:val="decimal"/>
      <w:lvlText w:val="%1."/>
      <w:lvlJc w:val="left"/>
      <w:pPr>
        <w:ind w:left="720" w:hanging="360"/>
      </w:pPr>
      <w:rPr>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AB5821"/>
    <w:multiLevelType w:val="hybridMultilevel"/>
    <w:tmpl w:val="F00CB6B6"/>
    <w:lvl w:ilvl="0">
      <w:start w:val="1"/>
      <w:numFmt w:val="decimal"/>
      <w:pStyle w:val="Paragrafoelenco1"/>
      <w:lvlText w:val="%1."/>
      <w:lvlJc w:val="left"/>
      <w:pPr>
        <w:ind w:left="720" w:hanging="360"/>
      </w:pPr>
      <w:rPr>
        <w:rFonts w:ascii="Tahoma" w:hAnsi="Tahoma" w:cs="Tahoma" w:hint="default"/>
        <w:b w:val="0"/>
        <w:i w:val="0"/>
        <w:caps w:val="0"/>
        <w:color w:val="auto"/>
        <w:sz w:val="20"/>
        <w:szCs w:val="2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D85BAD"/>
    <w:multiLevelType w:val="hybridMultilevel"/>
    <w:tmpl w:val="902A21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17867A3"/>
    <w:multiLevelType w:val="hybridMultilevel"/>
    <w:tmpl w:val="F15E2EA6"/>
    <w:lvl w:ilvl="0">
      <w:start w:val="1"/>
      <w:numFmt w:val="upperLetter"/>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F4432E"/>
    <w:multiLevelType w:val="hybridMultilevel"/>
    <w:tmpl w:val="8A7EA1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91F7A9A"/>
    <w:multiLevelType w:val="hybridMultilevel"/>
    <w:tmpl w:val="83FCF3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F564D6"/>
    <w:multiLevelType w:val="hybridMultilevel"/>
    <w:tmpl w:val="D26AC7E6"/>
    <w:lvl w:ilvl="0">
      <w:start w:val="1"/>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5"/>
  </w:num>
  <w:num w:numId="4">
    <w:abstractNumId w:val="20"/>
  </w:num>
  <w:num w:numId="5">
    <w:abstractNumId w:val="12"/>
  </w:num>
  <w:num w:numId="6">
    <w:abstractNumId w:val="11"/>
  </w:num>
  <w:num w:numId="7">
    <w:abstractNumId w:val="2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9"/>
  </w:num>
  <w:num w:numId="19">
    <w:abstractNumId w:val="24"/>
  </w:num>
  <w:num w:numId="20">
    <w:abstractNumId w:val="19"/>
  </w:num>
  <w:num w:numId="21">
    <w:abstractNumId w:val="22"/>
  </w:num>
  <w:num w:numId="22">
    <w:abstractNumId w:val="30"/>
  </w:num>
  <w:num w:numId="23">
    <w:abstractNumId w:val="25"/>
  </w:num>
  <w:num w:numId="24">
    <w:abstractNumId w:val="0"/>
  </w:num>
  <w:num w:numId="25">
    <w:abstractNumId w:val="14"/>
  </w:num>
  <w:num w:numId="26">
    <w:abstractNumId w:val="18"/>
  </w:num>
  <w:num w:numId="27">
    <w:abstractNumId w:val="17"/>
  </w:num>
  <w:num w:numId="28">
    <w:abstractNumId w:val="27"/>
  </w:num>
  <w:num w:numId="29">
    <w:abstractNumId w:val="23"/>
  </w:num>
  <w:num w:numId="30">
    <w:abstractNumId w:val="13"/>
  </w:num>
  <w:num w:numId="31">
    <w:abstractNumId w:val="16"/>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ria Elena LAIN CAPDEVILA">
    <w15:presenceInfo w15:providerId="AD" w15:userId="S-1-5-21-92820539-477366874-1868970003-1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70"/>
    <w:rsid w:val="00000350"/>
    <w:rsid w:val="000026F4"/>
    <w:rsid w:val="00002EF3"/>
    <w:rsid w:val="000034CF"/>
    <w:rsid w:val="000071D2"/>
    <w:rsid w:val="000124B6"/>
    <w:rsid w:val="00012ADD"/>
    <w:rsid w:val="00014162"/>
    <w:rsid w:val="0001487C"/>
    <w:rsid w:val="00024F83"/>
    <w:rsid w:val="00026A77"/>
    <w:rsid w:val="000279A6"/>
    <w:rsid w:val="00032C1C"/>
    <w:rsid w:val="0003464B"/>
    <w:rsid w:val="000347EA"/>
    <w:rsid w:val="00037B0F"/>
    <w:rsid w:val="00041534"/>
    <w:rsid w:val="0004182E"/>
    <w:rsid w:val="00042858"/>
    <w:rsid w:val="000466F2"/>
    <w:rsid w:val="000479A2"/>
    <w:rsid w:val="00052E50"/>
    <w:rsid w:val="00053CE8"/>
    <w:rsid w:val="00054BA2"/>
    <w:rsid w:val="00055EC2"/>
    <w:rsid w:val="00056E42"/>
    <w:rsid w:val="000606C7"/>
    <w:rsid w:val="000634B3"/>
    <w:rsid w:val="00067414"/>
    <w:rsid w:val="0007118B"/>
    <w:rsid w:val="00071A2E"/>
    <w:rsid w:val="00071CA9"/>
    <w:rsid w:val="000726E4"/>
    <w:rsid w:val="00073EA2"/>
    <w:rsid w:val="000740EA"/>
    <w:rsid w:val="000753CB"/>
    <w:rsid w:val="00083CEE"/>
    <w:rsid w:val="000840C5"/>
    <w:rsid w:val="000872D3"/>
    <w:rsid w:val="00090759"/>
    <w:rsid w:val="00091034"/>
    <w:rsid w:val="00093100"/>
    <w:rsid w:val="00093675"/>
    <w:rsid w:val="00094E61"/>
    <w:rsid w:val="000953B5"/>
    <w:rsid w:val="00097EA7"/>
    <w:rsid w:val="000A2163"/>
    <w:rsid w:val="000A2B79"/>
    <w:rsid w:val="000A2B9B"/>
    <w:rsid w:val="000A3A87"/>
    <w:rsid w:val="000A3E29"/>
    <w:rsid w:val="000A3F03"/>
    <w:rsid w:val="000A40BC"/>
    <w:rsid w:val="000A60C4"/>
    <w:rsid w:val="000A7B26"/>
    <w:rsid w:val="000B0623"/>
    <w:rsid w:val="000B0CFE"/>
    <w:rsid w:val="000B0D43"/>
    <w:rsid w:val="000B2922"/>
    <w:rsid w:val="000B7864"/>
    <w:rsid w:val="000C1461"/>
    <w:rsid w:val="000C2136"/>
    <w:rsid w:val="000C21E9"/>
    <w:rsid w:val="000C28F4"/>
    <w:rsid w:val="000C3973"/>
    <w:rsid w:val="000C46C9"/>
    <w:rsid w:val="000C4F54"/>
    <w:rsid w:val="000C5921"/>
    <w:rsid w:val="000C5E86"/>
    <w:rsid w:val="000C672A"/>
    <w:rsid w:val="000C6EA1"/>
    <w:rsid w:val="000D0DB0"/>
    <w:rsid w:val="000D1274"/>
    <w:rsid w:val="000D1427"/>
    <w:rsid w:val="000D1B85"/>
    <w:rsid w:val="000D3A2D"/>
    <w:rsid w:val="000D5670"/>
    <w:rsid w:val="000E1278"/>
    <w:rsid w:val="000F23C9"/>
    <w:rsid w:val="000F2946"/>
    <w:rsid w:val="000F2C5B"/>
    <w:rsid w:val="000F4226"/>
    <w:rsid w:val="000F5AA3"/>
    <w:rsid w:val="000F5F9C"/>
    <w:rsid w:val="000F76CA"/>
    <w:rsid w:val="001035A5"/>
    <w:rsid w:val="00110B63"/>
    <w:rsid w:val="00121291"/>
    <w:rsid w:val="00125B6D"/>
    <w:rsid w:val="00126616"/>
    <w:rsid w:val="001269EE"/>
    <w:rsid w:val="001304C7"/>
    <w:rsid w:val="00136802"/>
    <w:rsid w:val="00136E20"/>
    <w:rsid w:val="00136ED6"/>
    <w:rsid w:val="0014061E"/>
    <w:rsid w:val="0014258F"/>
    <w:rsid w:val="00143D62"/>
    <w:rsid w:val="001449C6"/>
    <w:rsid w:val="00146FC2"/>
    <w:rsid w:val="0015365C"/>
    <w:rsid w:val="0015455B"/>
    <w:rsid w:val="00155B28"/>
    <w:rsid w:val="00162F60"/>
    <w:rsid w:val="0016337C"/>
    <w:rsid w:val="00163959"/>
    <w:rsid w:val="00166790"/>
    <w:rsid w:val="00166E4A"/>
    <w:rsid w:val="00170B6E"/>
    <w:rsid w:val="00171A18"/>
    <w:rsid w:val="00172D5C"/>
    <w:rsid w:val="001730CE"/>
    <w:rsid w:val="001736AD"/>
    <w:rsid w:val="00173820"/>
    <w:rsid w:val="0017517E"/>
    <w:rsid w:val="001752D3"/>
    <w:rsid w:val="00176AC3"/>
    <w:rsid w:val="001771D6"/>
    <w:rsid w:val="001855AB"/>
    <w:rsid w:val="00185AFB"/>
    <w:rsid w:val="00185B32"/>
    <w:rsid w:val="00192273"/>
    <w:rsid w:val="00192B0D"/>
    <w:rsid w:val="00193DC5"/>
    <w:rsid w:val="001959C6"/>
    <w:rsid w:val="00196487"/>
    <w:rsid w:val="001A3531"/>
    <w:rsid w:val="001A4728"/>
    <w:rsid w:val="001A4CCF"/>
    <w:rsid w:val="001A5261"/>
    <w:rsid w:val="001B1BA1"/>
    <w:rsid w:val="001B5D93"/>
    <w:rsid w:val="001B6412"/>
    <w:rsid w:val="001B68DA"/>
    <w:rsid w:val="001C393A"/>
    <w:rsid w:val="001C5792"/>
    <w:rsid w:val="001C5873"/>
    <w:rsid w:val="001C6951"/>
    <w:rsid w:val="001C779B"/>
    <w:rsid w:val="001C77C5"/>
    <w:rsid w:val="001D233F"/>
    <w:rsid w:val="001D3415"/>
    <w:rsid w:val="001D515B"/>
    <w:rsid w:val="001D536F"/>
    <w:rsid w:val="001D70E6"/>
    <w:rsid w:val="001E19FE"/>
    <w:rsid w:val="001E20E9"/>
    <w:rsid w:val="001E2F2E"/>
    <w:rsid w:val="001E4CEB"/>
    <w:rsid w:val="001E6775"/>
    <w:rsid w:val="001F10C9"/>
    <w:rsid w:val="001F47EF"/>
    <w:rsid w:val="001F5C22"/>
    <w:rsid w:val="001F6F3E"/>
    <w:rsid w:val="00205111"/>
    <w:rsid w:val="002059D7"/>
    <w:rsid w:val="002076D3"/>
    <w:rsid w:val="0021121E"/>
    <w:rsid w:val="00211980"/>
    <w:rsid w:val="00213427"/>
    <w:rsid w:val="00217017"/>
    <w:rsid w:val="00222311"/>
    <w:rsid w:val="002227A7"/>
    <w:rsid w:val="002250CC"/>
    <w:rsid w:val="0023067B"/>
    <w:rsid w:val="00230B5C"/>
    <w:rsid w:val="0023121D"/>
    <w:rsid w:val="00232D78"/>
    <w:rsid w:val="00232E0C"/>
    <w:rsid w:val="00234417"/>
    <w:rsid w:val="00236007"/>
    <w:rsid w:val="002362B5"/>
    <w:rsid w:val="002377D4"/>
    <w:rsid w:val="00237A50"/>
    <w:rsid w:val="00240F94"/>
    <w:rsid w:val="00242164"/>
    <w:rsid w:val="002425A4"/>
    <w:rsid w:val="00243203"/>
    <w:rsid w:val="00243FFC"/>
    <w:rsid w:val="002444B5"/>
    <w:rsid w:val="00250D1C"/>
    <w:rsid w:val="00251222"/>
    <w:rsid w:val="00251710"/>
    <w:rsid w:val="00251911"/>
    <w:rsid w:val="00251953"/>
    <w:rsid w:val="00251BE7"/>
    <w:rsid w:val="00252ABC"/>
    <w:rsid w:val="00254EDF"/>
    <w:rsid w:val="00256D28"/>
    <w:rsid w:val="00257944"/>
    <w:rsid w:val="00264E5E"/>
    <w:rsid w:val="00267443"/>
    <w:rsid w:val="002701E1"/>
    <w:rsid w:val="0027030B"/>
    <w:rsid w:val="0027045A"/>
    <w:rsid w:val="00270D45"/>
    <w:rsid w:val="00274D20"/>
    <w:rsid w:val="0027624E"/>
    <w:rsid w:val="0027775B"/>
    <w:rsid w:val="00283609"/>
    <w:rsid w:val="0028467E"/>
    <w:rsid w:val="00287121"/>
    <w:rsid w:val="0029231A"/>
    <w:rsid w:val="002939B8"/>
    <w:rsid w:val="0029556C"/>
    <w:rsid w:val="002961B5"/>
    <w:rsid w:val="00297557"/>
    <w:rsid w:val="0029793E"/>
    <w:rsid w:val="002A11F0"/>
    <w:rsid w:val="002A3EC5"/>
    <w:rsid w:val="002A533F"/>
    <w:rsid w:val="002A5D0B"/>
    <w:rsid w:val="002A72A1"/>
    <w:rsid w:val="002B346A"/>
    <w:rsid w:val="002B4136"/>
    <w:rsid w:val="002B6751"/>
    <w:rsid w:val="002C278C"/>
    <w:rsid w:val="002C2A75"/>
    <w:rsid w:val="002C5489"/>
    <w:rsid w:val="002C5A7D"/>
    <w:rsid w:val="002C5F15"/>
    <w:rsid w:val="002D0D81"/>
    <w:rsid w:val="002D130E"/>
    <w:rsid w:val="002D2934"/>
    <w:rsid w:val="002D4BDD"/>
    <w:rsid w:val="002D6B2B"/>
    <w:rsid w:val="002E0B13"/>
    <w:rsid w:val="002E4529"/>
    <w:rsid w:val="002E47FD"/>
    <w:rsid w:val="002E5F96"/>
    <w:rsid w:val="002E69D3"/>
    <w:rsid w:val="002E714E"/>
    <w:rsid w:val="002F2A5A"/>
    <w:rsid w:val="002F3F70"/>
    <w:rsid w:val="002F45F2"/>
    <w:rsid w:val="002F4926"/>
    <w:rsid w:val="002F49F5"/>
    <w:rsid w:val="002F623E"/>
    <w:rsid w:val="002F6F3E"/>
    <w:rsid w:val="003003DA"/>
    <w:rsid w:val="003073B3"/>
    <w:rsid w:val="00313CA4"/>
    <w:rsid w:val="00314886"/>
    <w:rsid w:val="00314A47"/>
    <w:rsid w:val="00320170"/>
    <w:rsid w:val="00322570"/>
    <w:rsid w:val="00322F85"/>
    <w:rsid w:val="003247C6"/>
    <w:rsid w:val="00325CF7"/>
    <w:rsid w:val="00327791"/>
    <w:rsid w:val="00327D7E"/>
    <w:rsid w:val="0033246A"/>
    <w:rsid w:val="00332575"/>
    <w:rsid w:val="0033381B"/>
    <w:rsid w:val="00334B37"/>
    <w:rsid w:val="00340B09"/>
    <w:rsid w:val="003450AE"/>
    <w:rsid w:val="00352241"/>
    <w:rsid w:val="00352431"/>
    <w:rsid w:val="00353103"/>
    <w:rsid w:val="0035545C"/>
    <w:rsid w:val="003562DF"/>
    <w:rsid w:val="003571C8"/>
    <w:rsid w:val="00360484"/>
    <w:rsid w:val="00360784"/>
    <w:rsid w:val="00360A97"/>
    <w:rsid w:val="00363A61"/>
    <w:rsid w:val="00363B8A"/>
    <w:rsid w:val="00363C6B"/>
    <w:rsid w:val="00363D85"/>
    <w:rsid w:val="00364A59"/>
    <w:rsid w:val="003663F5"/>
    <w:rsid w:val="00366496"/>
    <w:rsid w:val="00370A99"/>
    <w:rsid w:val="00371D7A"/>
    <w:rsid w:val="00372ACE"/>
    <w:rsid w:val="0037414E"/>
    <w:rsid w:val="003751DE"/>
    <w:rsid w:val="003771C2"/>
    <w:rsid w:val="00377D0B"/>
    <w:rsid w:val="00380057"/>
    <w:rsid w:val="00381656"/>
    <w:rsid w:val="00382546"/>
    <w:rsid w:val="003830D8"/>
    <w:rsid w:val="00387647"/>
    <w:rsid w:val="00391B04"/>
    <w:rsid w:val="00392E2D"/>
    <w:rsid w:val="00394E0D"/>
    <w:rsid w:val="00396373"/>
    <w:rsid w:val="00396855"/>
    <w:rsid w:val="00397D0C"/>
    <w:rsid w:val="003A4098"/>
    <w:rsid w:val="003A4444"/>
    <w:rsid w:val="003B02DC"/>
    <w:rsid w:val="003B07C8"/>
    <w:rsid w:val="003B106F"/>
    <w:rsid w:val="003B431F"/>
    <w:rsid w:val="003C0153"/>
    <w:rsid w:val="003C06B1"/>
    <w:rsid w:val="003C0936"/>
    <w:rsid w:val="003C0B22"/>
    <w:rsid w:val="003C18EB"/>
    <w:rsid w:val="003C3ACF"/>
    <w:rsid w:val="003C40FE"/>
    <w:rsid w:val="003C545A"/>
    <w:rsid w:val="003C75A7"/>
    <w:rsid w:val="003D04FB"/>
    <w:rsid w:val="003D0D61"/>
    <w:rsid w:val="003D3F58"/>
    <w:rsid w:val="003E2A85"/>
    <w:rsid w:val="003E4C55"/>
    <w:rsid w:val="003E5976"/>
    <w:rsid w:val="003E5F1C"/>
    <w:rsid w:val="003E66D6"/>
    <w:rsid w:val="003E69A1"/>
    <w:rsid w:val="003E76A2"/>
    <w:rsid w:val="003E7DFF"/>
    <w:rsid w:val="003F0B0C"/>
    <w:rsid w:val="003F1CE8"/>
    <w:rsid w:val="003F5EEE"/>
    <w:rsid w:val="004025D9"/>
    <w:rsid w:val="00402E1D"/>
    <w:rsid w:val="00403259"/>
    <w:rsid w:val="00406F24"/>
    <w:rsid w:val="004076FC"/>
    <w:rsid w:val="00410A6B"/>
    <w:rsid w:val="00410EF0"/>
    <w:rsid w:val="00411296"/>
    <w:rsid w:val="004141A8"/>
    <w:rsid w:val="0041589D"/>
    <w:rsid w:val="00415CD3"/>
    <w:rsid w:val="0041632C"/>
    <w:rsid w:val="004222D7"/>
    <w:rsid w:val="004238D6"/>
    <w:rsid w:val="004246F1"/>
    <w:rsid w:val="00424941"/>
    <w:rsid w:val="00425C05"/>
    <w:rsid w:val="00427F35"/>
    <w:rsid w:val="00431534"/>
    <w:rsid w:val="0043285B"/>
    <w:rsid w:val="00434411"/>
    <w:rsid w:val="00437D86"/>
    <w:rsid w:val="0044267B"/>
    <w:rsid w:val="004446C0"/>
    <w:rsid w:val="00446C50"/>
    <w:rsid w:val="0044763D"/>
    <w:rsid w:val="00450C22"/>
    <w:rsid w:val="0045142D"/>
    <w:rsid w:val="004521A2"/>
    <w:rsid w:val="00452236"/>
    <w:rsid w:val="0046235A"/>
    <w:rsid w:val="00463005"/>
    <w:rsid w:val="004646B1"/>
    <w:rsid w:val="004647E8"/>
    <w:rsid w:val="004658A8"/>
    <w:rsid w:val="00466BD8"/>
    <w:rsid w:val="004739EF"/>
    <w:rsid w:val="0047445E"/>
    <w:rsid w:val="00477D39"/>
    <w:rsid w:val="00481C51"/>
    <w:rsid w:val="00481EB6"/>
    <w:rsid w:val="004827ED"/>
    <w:rsid w:val="00482B66"/>
    <w:rsid w:val="004839B6"/>
    <w:rsid w:val="0048487E"/>
    <w:rsid w:val="00484D43"/>
    <w:rsid w:val="0048703C"/>
    <w:rsid w:val="00491664"/>
    <w:rsid w:val="00491EF4"/>
    <w:rsid w:val="00492ED6"/>
    <w:rsid w:val="00494D55"/>
    <w:rsid w:val="004956D4"/>
    <w:rsid w:val="004957EF"/>
    <w:rsid w:val="00495E27"/>
    <w:rsid w:val="00496312"/>
    <w:rsid w:val="00497B7C"/>
    <w:rsid w:val="004A0599"/>
    <w:rsid w:val="004A2C44"/>
    <w:rsid w:val="004A2D43"/>
    <w:rsid w:val="004A39B1"/>
    <w:rsid w:val="004A7E3B"/>
    <w:rsid w:val="004B1F0B"/>
    <w:rsid w:val="004B1FDD"/>
    <w:rsid w:val="004B4AA2"/>
    <w:rsid w:val="004B4EB0"/>
    <w:rsid w:val="004B5890"/>
    <w:rsid w:val="004B69FD"/>
    <w:rsid w:val="004B6FC5"/>
    <w:rsid w:val="004C18C1"/>
    <w:rsid w:val="004C1C75"/>
    <w:rsid w:val="004C28FB"/>
    <w:rsid w:val="004C3DD6"/>
    <w:rsid w:val="004C4531"/>
    <w:rsid w:val="004C6730"/>
    <w:rsid w:val="004D2373"/>
    <w:rsid w:val="004D36BF"/>
    <w:rsid w:val="004D3907"/>
    <w:rsid w:val="004D476F"/>
    <w:rsid w:val="004D4F8D"/>
    <w:rsid w:val="004D55B3"/>
    <w:rsid w:val="004D6F34"/>
    <w:rsid w:val="004D724D"/>
    <w:rsid w:val="004E0655"/>
    <w:rsid w:val="004E08F4"/>
    <w:rsid w:val="004E1242"/>
    <w:rsid w:val="004E36AA"/>
    <w:rsid w:val="004E72AD"/>
    <w:rsid w:val="004E7878"/>
    <w:rsid w:val="004F1574"/>
    <w:rsid w:val="004F1FA2"/>
    <w:rsid w:val="004F2590"/>
    <w:rsid w:val="004F2FA7"/>
    <w:rsid w:val="004F344C"/>
    <w:rsid w:val="004F5376"/>
    <w:rsid w:val="004F618E"/>
    <w:rsid w:val="004F7210"/>
    <w:rsid w:val="004F7661"/>
    <w:rsid w:val="00507351"/>
    <w:rsid w:val="00507844"/>
    <w:rsid w:val="00510CF2"/>
    <w:rsid w:val="00510F35"/>
    <w:rsid w:val="00511A12"/>
    <w:rsid w:val="00514487"/>
    <w:rsid w:val="00515792"/>
    <w:rsid w:val="00517228"/>
    <w:rsid w:val="00521D21"/>
    <w:rsid w:val="00524376"/>
    <w:rsid w:val="005257F9"/>
    <w:rsid w:val="00525E02"/>
    <w:rsid w:val="005267C9"/>
    <w:rsid w:val="00526937"/>
    <w:rsid w:val="00526D61"/>
    <w:rsid w:val="00530616"/>
    <w:rsid w:val="00532606"/>
    <w:rsid w:val="00533CE4"/>
    <w:rsid w:val="0053661F"/>
    <w:rsid w:val="00536FB6"/>
    <w:rsid w:val="0054062F"/>
    <w:rsid w:val="00543015"/>
    <w:rsid w:val="00546107"/>
    <w:rsid w:val="00546BCD"/>
    <w:rsid w:val="005503FE"/>
    <w:rsid w:val="00550A13"/>
    <w:rsid w:val="00552208"/>
    <w:rsid w:val="00552593"/>
    <w:rsid w:val="00555543"/>
    <w:rsid w:val="0055593C"/>
    <w:rsid w:val="0055733C"/>
    <w:rsid w:val="005619F1"/>
    <w:rsid w:val="00563401"/>
    <w:rsid w:val="00563F8F"/>
    <w:rsid w:val="00564730"/>
    <w:rsid w:val="00565A50"/>
    <w:rsid w:val="00571926"/>
    <w:rsid w:val="005731B7"/>
    <w:rsid w:val="005739A7"/>
    <w:rsid w:val="0057481C"/>
    <w:rsid w:val="00577395"/>
    <w:rsid w:val="0058068E"/>
    <w:rsid w:val="00583785"/>
    <w:rsid w:val="005849B0"/>
    <w:rsid w:val="00586908"/>
    <w:rsid w:val="00587A44"/>
    <w:rsid w:val="00592DCC"/>
    <w:rsid w:val="00593AC8"/>
    <w:rsid w:val="00593C5A"/>
    <w:rsid w:val="00595BCD"/>
    <w:rsid w:val="005A045B"/>
    <w:rsid w:val="005A06E9"/>
    <w:rsid w:val="005A08DD"/>
    <w:rsid w:val="005A0DF5"/>
    <w:rsid w:val="005A29FD"/>
    <w:rsid w:val="005A57F3"/>
    <w:rsid w:val="005A714F"/>
    <w:rsid w:val="005B0D9E"/>
    <w:rsid w:val="005B2370"/>
    <w:rsid w:val="005B2A34"/>
    <w:rsid w:val="005B2BDD"/>
    <w:rsid w:val="005B361F"/>
    <w:rsid w:val="005C0D3B"/>
    <w:rsid w:val="005C16A7"/>
    <w:rsid w:val="005C2159"/>
    <w:rsid w:val="005C26AD"/>
    <w:rsid w:val="005C564F"/>
    <w:rsid w:val="005C62D9"/>
    <w:rsid w:val="005C6765"/>
    <w:rsid w:val="005C7523"/>
    <w:rsid w:val="005D1D2E"/>
    <w:rsid w:val="005D2955"/>
    <w:rsid w:val="005D52C6"/>
    <w:rsid w:val="005D600A"/>
    <w:rsid w:val="005D7F2E"/>
    <w:rsid w:val="005E673D"/>
    <w:rsid w:val="005F0264"/>
    <w:rsid w:val="005F0BA4"/>
    <w:rsid w:val="005F3B1D"/>
    <w:rsid w:val="005F7187"/>
    <w:rsid w:val="005F7C8B"/>
    <w:rsid w:val="00601169"/>
    <w:rsid w:val="00601545"/>
    <w:rsid w:val="00602E21"/>
    <w:rsid w:val="00604B0D"/>
    <w:rsid w:val="00607054"/>
    <w:rsid w:val="00607AE7"/>
    <w:rsid w:val="00611252"/>
    <w:rsid w:val="0061345F"/>
    <w:rsid w:val="006167B1"/>
    <w:rsid w:val="00617F98"/>
    <w:rsid w:val="00627127"/>
    <w:rsid w:val="006314E3"/>
    <w:rsid w:val="00632004"/>
    <w:rsid w:val="006348B6"/>
    <w:rsid w:val="00640C2F"/>
    <w:rsid w:val="00644B49"/>
    <w:rsid w:val="00652197"/>
    <w:rsid w:val="00654620"/>
    <w:rsid w:val="006553B5"/>
    <w:rsid w:val="00656283"/>
    <w:rsid w:val="0065761A"/>
    <w:rsid w:val="006631F0"/>
    <w:rsid w:val="00663E32"/>
    <w:rsid w:val="00664E84"/>
    <w:rsid w:val="00664FB0"/>
    <w:rsid w:val="00665A11"/>
    <w:rsid w:val="00665BF3"/>
    <w:rsid w:val="00667584"/>
    <w:rsid w:val="00667CB2"/>
    <w:rsid w:val="00672326"/>
    <w:rsid w:val="0067307F"/>
    <w:rsid w:val="00673E0F"/>
    <w:rsid w:val="00675E72"/>
    <w:rsid w:val="00676223"/>
    <w:rsid w:val="00676A69"/>
    <w:rsid w:val="00676D5D"/>
    <w:rsid w:val="00680ED8"/>
    <w:rsid w:val="006858BA"/>
    <w:rsid w:val="006920D1"/>
    <w:rsid w:val="0069291B"/>
    <w:rsid w:val="006933C9"/>
    <w:rsid w:val="0069416F"/>
    <w:rsid w:val="00695293"/>
    <w:rsid w:val="00696357"/>
    <w:rsid w:val="00696485"/>
    <w:rsid w:val="00696CF5"/>
    <w:rsid w:val="00696D47"/>
    <w:rsid w:val="006A4D9B"/>
    <w:rsid w:val="006A6423"/>
    <w:rsid w:val="006A6F25"/>
    <w:rsid w:val="006A7047"/>
    <w:rsid w:val="006B0DBA"/>
    <w:rsid w:val="006B0F4C"/>
    <w:rsid w:val="006B249E"/>
    <w:rsid w:val="006B3571"/>
    <w:rsid w:val="006B4C9A"/>
    <w:rsid w:val="006B50B6"/>
    <w:rsid w:val="006B520C"/>
    <w:rsid w:val="006B58F2"/>
    <w:rsid w:val="006C1882"/>
    <w:rsid w:val="006C1FAD"/>
    <w:rsid w:val="006C2B1A"/>
    <w:rsid w:val="006C2BDC"/>
    <w:rsid w:val="006C38C1"/>
    <w:rsid w:val="006C3D4F"/>
    <w:rsid w:val="006C3DFF"/>
    <w:rsid w:val="006C40D1"/>
    <w:rsid w:val="006C4A0E"/>
    <w:rsid w:val="006C5383"/>
    <w:rsid w:val="006C5A10"/>
    <w:rsid w:val="006C5DBB"/>
    <w:rsid w:val="006C7512"/>
    <w:rsid w:val="006D08E4"/>
    <w:rsid w:val="006D0C4D"/>
    <w:rsid w:val="006D2DF6"/>
    <w:rsid w:val="006D31DF"/>
    <w:rsid w:val="006D41FD"/>
    <w:rsid w:val="006D44DF"/>
    <w:rsid w:val="006D5205"/>
    <w:rsid w:val="006D7F79"/>
    <w:rsid w:val="006E0574"/>
    <w:rsid w:val="006E24D4"/>
    <w:rsid w:val="006E4834"/>
    <w:rsid w:val="006E5773"/>
    <w:rsid w:val="006E58D6"/>
    <w:rsid w:val="006E74A2"/>
    <w:rsid w:val="006E7CB1"/>
    <w:rsid w:val="006F3340"/>
    <w:rsid w:val="006F6381"/>
    <w:rsid w:val="006F7186"/>
    <w:rsid w:val="006F7CE6"/>
    <w:rsid w:val="0070136A"/>
    <w:rsid w:val="00703112"/>
    <w:rsid w:val="007062DA"/>
    <w:rsid w:val="00707676"/>
    <w:rsid w:val="00710388"/>
    <w:rsid w:val="007174B8"/>
    <w:rsid w:val="00717C8B"/>
    <w:rsid w:val="00720FE4"/>
    <w:rsid w:val="0072270C"/>
    <w:rsid w:val="007231CD"/>
    <w:rsid w:val="0072496D"/>
    <w:rsid w:val="007269DE"/>
    <w:rsid w:val="00727553"/>
    <w:rsid w:val="0073144A"/>
    <w:rsid w:val="0073150F"/>
    <w:rsid w:val="0073288F"/>
    <w:rsid w:val="00732DAC"/>
    <w:rsid w:val="00735157"/>
    <w:rsid w:val="00737730"/>
    <w:rsid w:val="0074004A"/>
    <w:rsid w:val="0074309E"/>
    <w:rsid w:val="00743643"/>
    <w:rsid w:val="00743DD5"/>
    <w:rsid w:val="00745187"/>
    <w:rsid w:val="00745E86"/>
    <w:rsid w:val="00746BB9"/>
    <w:rsid w:val="00750858"/>
    <w:rsid w:val="00751A70"/>
    <w:rsid w:val="007529D3"/>
    <w:rsid w:val="0075326E"/>
    <w:rsid w:val="0075422C"/>
    <w:rsid w:val="007542ED"/>
    <w:rsid w:val="00754629"/>
    <w:rsid w:val="007579EF"/>
    <w:rsid w:val="00760DA0"/>
    <w:rsid w:val="0076186B"/>
    <w:rsid w:val="00763F72"/>
    <w:rsid w:val="007646A2"/>
    <w:rsid w:val="0076561E"/>
    <w:rsid w:val="00772B5A"/>
    <w:rsid w:val="00775C7E"/>
    <w:rsid w:val="00777A8A"/>
    <w:rsid w:val="00781944"/>
    <w:rsid w:val="00781A3D"/>
    <w:rsid w:val="00785886"/>
    <w:rsid w:val="00785BB3"/>
    <w:rsid w:val="00785BC6"/>
    <w:rsid w:val="007863DB"/>
    <w:rsid w:val="007874B0"/>
    <w:rsid w:val="00787F0F"/>
    <w:rsid w:val="007917B2"/>
    <w:rsid w:val="00792037"/>
    <w:rsid w:val="007925C3"/>
    <w:rsid w:val="00792C6D"/>
    <w:rsid w:val="00792D92"/>
    <w:rsid w:val="007965F5"/>
    <w:rsid w:val="007A2CA0"/>
    <w:rsid w:val="007A2F09"/>
    <w:rsid w:val="007A4BFB"/>
    <w:rsid w:val="007A5A67"/>
    <w:rsid w:val="007A684B"/>
    <w:rsid w:val="007A6A97"/>
    <w:rsid w:val="007A7103"/>
    <w:rsid w:val="007A7392"/>
    <w:rsid w:val="007A7AAD"/>
    <w:rsid w:val="007B0370"/>
    <w:rsid w:val="007B1A06"/>
    <w:rsid w:val="007B23B1"/>
    <w:rsid w:val="007B437C"/>
    <w:rsid w:val="007B57C5"/>
    <w:rsid w:val="007B5F88"/>
    <w:rsid w:val="007C4A53"/>
    <w:rsid w:val="007C5582"/>
    <w:rsid w:val="007C5935"/>
    <w:rsid w:val="007C69B5"/>
    <w:rsid w:val="007C6E10"/>
    <w:rsid w:val="007D278F"/>
    <w:rsid w:val="007D44A8"/>
    <w:rsid w:val="007D59EB"/>
    <w:rsid w:val="007D6F72"/>
    <w:rsid w:val="007D76FC"/>
    <w:rsid w:val="007E1A15"/>
    <w:rsid w:val="007E296E"/>
    <w:rsid w:val="007E3481"/>
    <w:rsid w:val="007E4364"/>
    <w:rsid w:val="007E447B"/>
    <w:rsid w:val="007E64C7"/>
    <w:rsid w:val="007E7600"/>
    <w:rsid w:val="007F0D85"/>
    <w:rsid w:val="007F27F1"/>
    <w:rsid w:val="008071EA"/>
    <w:rsid w:val="00807369"/>
    <w:rsid w:val="00807EF2"/>
    <w:rsid w:val="008104F9"/>
    <w:rsid w:val="00810EF4"/>
    <w:rsid w:val="00811D92"/>
    <w:rsid w:val="00811E0D"/>
    <w:rsid w:val="00814325"/>
    <w:rsid w:val="00816443"/>
    <w:rsid w:val="00817DFE"/>
    <w:rsid w:val="00822B41"/>
    <w:rsid w:val="00824235"/>
    <w:rsid w:val="008249D1"/>
    <w:rsid w:val="008260F5"/>
    <w:rsid w:val="0082752D"/>
    <w:rsid w:val="008309DB"/>
    <w:rsid w:val="00830F53"/>
    <w:rsid w:val="00832224"/>
    <w:rsid w:val="0083234E"/>
    <w:rsid w:val="00832AE9"/>
    <w:rsid w:val="00832CE5"/>
    <w:rsid w:val="00835340"/>
    <w:rsid w:val="00836DC0"/>
    <w:rsid w:val="00837587"/>
    <w:rsid w:val="00837CE6"/>
    <w:rsid w:val="00837EF1"/>
    <w:rsid w:val="00842B2B"/>
    <w:rsid w:val="0084330E"/>
    <w:rsid w:val="00843845"/>
    <w:rsid w:val="00847A9F"/>
    <w:rsid w:val="00847E1B"/>
    <w:rsid w:val="0085308C"/>
    <w:rsid w:val="00854F21"/>
    <w:rsid w:val="00855741"/>
    <w:rsid w:val="00857896"/>
    <w:rsid w:val="0086025C"/>
    <w:rsid w:val="0086228D"/>
    <w:rsid w:val="00862A04"/>
    <w:rsid w:val="00864464"/>
    <w:rsid w:val="00864C0C"/>
    <w:rsid w:val="0086570A"/>
    <w:rsid w:val="0086705F"/>
    <w:rsid w:val="0087368A"/>
    <w:rsid w:val="00874579"/>
    <w:rsid w:val="008745B1"/>
    <w:rsid w:val="00876060"/>
    <w:rsid w:val="008770BF"/>
    <w:rsid w:val="00880A30"/>
    <w:rsid w:val="00893043"/>
    <w:rsid w:val="00894F6F"/>
    <w:rsid w:val="0089621F"/>
    <w:rsid w:val="008A049F"/>
    <w:rsid w:val="008A39C9"/>
    <w:rsid w:val="008A4017"/>
    <w:rsid w:val="008A4A71"/>
    <w:rsid w:val="008A5017"/>
    <w:rsid w:val="008B0B11"/>
    <w:rsid w:val="008B2FFB"/>
    <w:rsid w:val="008B3297"/>
    <w:rsid w:val="008B5D95"/>
    <w:rsid w:val="008B6A9D"/>
    <w:rsid w:val="008C003E"/>
    <w:rsid w:val="008C154E"/>
    <w:rsid w:val="008C2AB2"/>
    <w:rsid w:val="008C7B4C"/>
    <w:rsid w:val="008D0753"/>
    <w:rsid w:val="008D07DC"/>
    <w:rsid w:val="008D3402"/>
    <w:rsid w:val="008D49FE"/>
    <w:rsid w:val="008D5CCE"/>
    <w:rsid w:val="008D6E3C"/>
    <w:rsid w:val="008D6F89"/>
    <w:rsid w:val="008E4323"/>
    <w:rsid w:val="008E6EBA"/>
    <w:rsid w:val="008F22B9"/>
    <w:rsid w:val="008F2C33"/>
    <w:rsid w:val="008F673E"/>
    <w:rsid w:val="009004A9"/>
    <w:rsid w:val="00900879"/>
    <w:rsid w:val="009056D0"/>
    <w:rsid w:val="00906041"/>
    <w:rsid w:val="00906B47"/>
    <w:rsid w:val="009112EB"/>
    <w:rsid w:val="00911D9F"/>
    <w:rsid w:val="009124F5"/>
    <w:rsid w:val="00912F2C"/>
    <w:rsid w:val="00913A9A"/>
    <w:rsid w:val="00920292"/>
    <w:rsid w:val="0092204B"/>
    <w:rsid w:val="00922199"/>
    <w:rsid w:val="00923E13"/>
    <w:rsid w:val="00924D06"/>
    <w:rsid w:val="009269A4"/>
    <w:rsid w:val="00927EF3"/>
    <w:rsid w:val="00931F4C"/>
    <w:rsid w:val="00934088"/>
    <w:rsid w:val="00935647"/>
    <w:rsid w:val="0093566D"/>
    <w:rsid w:val="0093650D"/>
    <w:rsid w:val="009366BB"/>
    <w:rsid w:val="009426D1"/>
    <w:rsid w:val="00942D10"/>
    <w:rsid w:val="00943F1C"/>
    <w:rsid w:val="009469FE"/>
    <w:rsid w:val="00955166"/>
    <w:rsid w:val="00957744"/>
    <w:rsid w:val="00957B73"/>
    <w:rsid w:val="009614A0"/>
    <w:rsid w:val="0096318E"/>
    <w:rsid w:val="00963B1E"/>
    <w:rsid w:val="00965857"/>
    <w:rsid w:val="0097021B"/>
    <w:rsid w:val="0097049A"/>
    <w:rsid w:val="009707BE"/>
    <w:rsid w:val="00970FCE"/>
    <w:rsid w:val="00974920"/>
    <w:rsid w:val="00974937"/>
    <w:rsid w:val="00974C94"/>
    <w:rsid w:val="0097587B"/>
    <w:rsid w:val="0098145B"/>
    <w:rsid w:val="00984A6B"/>
    <w:rsid w:val="00992305"/>
    <w:rsid w:val="009930DB"/>
    <w:rsid w:val="009A210F"/>
    <w:rsid w:val="009A2B5F"/>
    <w:rsid w:val="009A3645"/>
    <w:rsid w:val="009A4574"/>
    <w:rsid w:val="009A50CB"/>
    <w:rsid w:val="009A5874"/>
    <w:rsid w:val="009A602D"/>
    <w:rsid w:val="009B0993"/>
    <w:rsid w:val="009B225F"/>
    <w:rsid w:val="009B2476"/>
    <w:rsid w:val="009B3DCE"/>
    <w:rsid w:val="009B492C"/>
    <w:rsid w:val="009B4C93"/>
    <w:rsid w:val="009B5451"/>
    <w:rsid w:val="009B5FA7"/>
    <w:rsid w:val="009B6190"/>
    <w:rsid w:val="009B7835"/>
    <w:rsid w:val="009B7BDE"/>
    <w:rsid w:val="009C03B7"/>
    <w:rsid w:val="009C1651"/>
    <w:rsid w:val="009C4579"/>
    <w:rsid w:val="009C4B08"/>
    <w:rsid w:val="009C60B2"/>
    <w:rsid w:val="009C7F17"/>
    <w:rsid w:val="009D066D"/>
    <w:rsid w:val="009D7A44"/>
    <w:rsid w:val="009E0BD0"/>
    <w:rsid w:val="009E2C4D"/>
    <w:rsid w:val="009E4055"/>
    <w:rsid w:val="009E52F3"/>
    <w:rsid w:val="009E6DDE"/>
    <w:rsid w:val="009F0F2D"/>
    <w:rsid w:val="009F55BF"/>
    <w:rsid w:val="009F6E6C"/>
    <w:rsid w:val="009F7408"/>
    <w:rsid w:val="009F7CCE"/>
    <w:rsid w:val="00A0112E"/>
    <w:rsid w:val="00A019DC"/>
    <w:rsid w:val="00A02375"/>
    <w:rsid w:val="00A02690"/>
    <w:rsid w:val="00A11047"/>
    <w:rsid w:val="00A11C1B"/>
    <w:rsid w:val="00A120A9"/>
    <w:rsid w:val="00A13E19"/>
    <w:rsid w:val="00A145DF"/>
    <w:rsid w:val="00A152C5"/>
    <w:rsid w:val="00A175B5"/>
    <w:rsid w:val="00A17E48"/>
    <w:rsid w:val="00A202C1"/>
    <w:rsid w:val="00A22950"/>
    <w:rsid w:val="00A22C3C"/>
    <w:rsid w:val="00A2538B"/>
    <w:rsid w:val="00A26450"/>
    <w:rsid w:val="00A27714"/>
    <w:rsid w:val="00A3398D"/>
    <w:rsid w:val="00A343E7"/>
    <w:rsid w:val="00A34B2E"/>
    <w:rsid w:val="00A34F15"/>
    <w:rsid w:val="00A430FC"/>
    <w:rsid w:val="00A4560A"/>
    <w:rsid w:val="00A505E6"/>
    <w:rsid w:val="00A52960"/>
    <w:rsid w:val="00A55398"/>
    <w:rsid w:val="00A57641"/>
    <w:rsid w:val="00A6098B"/>
    <w:rsid w:val="00A702A0"/>
    <w:rsid w:val="00A70C68"/>
    <w:rsid w:val="00A752BF"/>
    <w:rsid w:val="00A75603"/>
    <w:rsid w:val="00A7718D"/>
    <w:rsid w:val="00A804B2"/>
    <w:rsid w:val="00A80996"/>
    <w:rsid w:val="00A82B43"/>
    <w:rsid w:val="00A84A13"/>
    <w:rsid w:val="00A85363"/>
    <w:rsid w:val="00A91ECB"/>
    <w:rsid w:val="00A92F11"/>
    <w:rsid w:val="00A93840"/>
    <w:rsid w:val="00A9429F"/>
    <w:rsid w:val="00A9572C"/>
    <w:rsid w:val="00AA1BDB"/>
    <w:rsid w:val="00AA2831"/>
    <w:rsid w:val="00AA2C08"/>
    <w:rsid w:val="00AA440D"/>
    <w:rsid w:val="00AA5B0E"/>
    <w:rsid w:val="00AA5E4B"/>
    <w:rsid w:val="00AA6545"/>
    <w:rsid w:val="00AA7FB1"/>
    <w:rsid w:val="00AB088E"/>
    <w:rsid w:val="00AB3A45"/>
    <w:rsid w:val="00AB3BC7"/>
    <w:rsid w:val="00AB587B"/>
    <w:rsid w:val="00AB5F63"/>
    <w:rsid w:val="00AB66C0"/>
    <w:rsid w:val="00AC0886"/>
    <w:rsid w:val="00AC099B"/>
    <w:rsid w:val="00AC0B61"/>
    <w:rsid w:val="00AC3758"/>
    <w:rsid w:val="00AC37B6"/>
    <w:rsid w:val="00AC4B51"/>
    <w:rsid w:val="00AC503E"/>
    <w:rsid w:val="00AD18DC"/>
    <w:rsid w:val="00AD3B70"/>
    <w:rsid w:val="00AD3E99"/>
    <w:rsid w:val="00AD5F2F"/>
    <w:rsid w:val="00AE377E"/>
    <w:rsid w:val="00AE43F6"/>
    <w:rsid w:val="00AE6410"/>
    <w:rsid w:val="00AE6DD8"/>
    <w:rsid w:val="00AF02DC"/>
    <w:rsid w:val="00AF0569"/>
    <w:rsid w:val="00AF0FD4"/>
    <w:rsid w:val="00AF35A2"/>
    <w:rsid w:val="00AF5F04"/>
    <w:rsid w:val="00B005DF"/>
    <w:rsid w:val="00B0261E"/>
    <w:rsid w:val="00B10CB2"/>
    <w:rsid w:val="00B12846"/>
    <w:rsid w:val="00B13454"/>
    <w:rsid w:val="00B177FA"/>
    <w:rsid w:val="00B17E3C"/>
    <w:rsid w:val="00B210E1"/>
    <w:rsid w:val="00B2130F"/>
    <w:rsid w:val="00B213D6"/>
    <w:rsid w:val="00B23375"/>
    <w:rsid w:val="00B264D1"/>
    <w:rsid w:val="00B267BF"/>
    <w:rsid w:val="00B273B6"/>
    <w:rsid w:val="00B27A6E"/>
    <w:rsid w:val="00B30874"/>
    <w:rsid w:val="00B311C4"/>
    <w:rsid w:val="00B3424A"/>
    <w:rsid w:val="00B34820"/>
    <w:rsid w:val="00B3568F"/>
    <w:rsid w:val="00B3586E"/>
    <w:rsid w:val="00B37B9F"/>
    <w:rsid w:val="00B41685"/>
    <w:rsid w:val="00B41E6C"/>
    <w:rsid w:val="00B42BAC"/>
    <w:rsid w:val="00B44601"/>
    <w:rsid w:val="00B45340"/>
    <w:rsid w:val="00B469E9"/>
    <w:rsid w:val="00B52CB3"/>
    <w:rsid w:val="00B540EF"/>
    <w:rsid w:val="00B54212"/>
    <w:rsid w:val="00B56A06"/>
    <w:rsid w:val="00B60CE3"/>
    <w:rsid w:val="00B63F33"/>
    <w:rsid w:val="00B65A54"/>
    <w:rsid w:val="00B70192"/>
    <w:rsid w:val="00B70D4F"/>
    <w:rsid w:val="00B73A3E"/>
    <w:rsid w:val="00B7516C"/>
    <w:rsid w:val="00B76236"/>
    <w:rsid w:val="00B80A1E"/>
    <w:rsid w:val="00B84874"/>
    <w:rsid w:val="00B90A35"/>
    <w:rsid w:val="00B932CB"/>
    <w:rsid w:val="00B94AE8"/>
    <w:rsid w:val="00B94CF8"/>
    <w:rsid w:val="00B94FAC"/>
    <w:rsid w:val="00B9537F"/>
    <w:rsid w:val="00B95859"/>
    <w:rsid w:val="00BA0DE0"/>
    <w:rsid w:val="00BA12C8"/>
    <w:rsid w:val="00BA1C3F"/>
    <w:rsid w:val="00BA2181"/>
    <w:rsid w:val="00BB0F20"/>
    <w:rsid w:val="00BB213F"/>
    <w:rsid w:val="00BB6FA9"/>
    <w:rsid w:val="00BB72E3"/>
    <w:rsid w:val="00BC44A1"/>
    <w:rsid w:val="00BC662A"/>
    <w:rsid w:val="00BD3F81"/>
    <w:rsid w:val="00BD4FDA"/>
    <w:rsid w:val="00BD7FD4"/>
    <w:rsid w:val="00BE0183"/>
    <w:rsid w:val="00BE11F5"/>
    <w:rsid w:val="00BE259C"/>
    <w:rsid w:val="00BE59AD"/>
    <w:rsid w:val="00BE5AF1"/>
    <w:rsid w:val="00BE7A45"/>
    <w:rsid w:val="00BF0AEA"/>
    <w:rsid w:val="00BF1369"/>
    <w:rsid w:val="00BF40D6"/>
    <w:rsid w:val="00BF55F1"/>
    <w:rsid w:val="00BF5B9D"/>
    <w:rsid w:val="00BF6E2E"/>
    <w:rsid w:val="00BF6EC0"/>
    <w:rsid w:val="00C03958"/>
    <w:rsid w:val="00C05265"/>
    <w:rsid w:val="00C05635"/>
    <w:rsid w:val="00C0627D"/>
    <w:rsid w:val="00C06763"/>
    <w:rsid w:val="00C06D61"/>
    <w:rsid w:val="00C0704B"/>
    <w:rsid w:val="00C074DD"/>
    <w:rsid w:val="00C1171A"/>
    <w:rsid w:val="00C163AC"/>
    <w:rsid w:val="00C16C42"/>
    <w:rsid w:val="00C17704"/>
    <w:rsid w:val="00C206D2"/>
    <w:rsid w:val="00C21E09"/>
    <w:rsid w:val="00C21ED3"/>
    <w:rsid w:val="00C23FEF"/>
    <w:rsid w:val="00C252B8"/>
    <w:rsid w:val="00C260E2"/>
    <w:rsid w:val="00C26BF7"/>
    <w:rsid w:val="00C302C4"/>
    <w:rsid w:val="00C3081F"/>
    <w:rsid w:val="00C318AA"/>
    <w:rsid w:val="00C36EB3"/>
    <w:rsid w:val="00C3772F"/>
    <w:rsid w:val="00C37C78"/>
    <w:rsid w:val="00C4198B"/>
    <w:rsid w:val="00C423A2"/>
    <w:rsid w:val="00C424EC"/>
    <w:rsid w:val="00C42A8E"/>
    <w:rsid w:val="00C44BC5"/>
    <w:rsid w:val="00C4507B"/>
    <w:rsid w:val="00C50B06"/>
    <w:rsid w:val="00C53A13"/>
    <w:rsid w:val="00C54FDC"/>
    <w:rsid w:val="00C55A05"/>
    <w:rsid w:val="00C568C1"/>
    <w:rsid w:val="00C57F2D"/>
    <w:rsid w:val="00C6031A"/>
    <w:rsid w:val="00C62897"/>
    <w:rsid w:val="00C63523"/>
    <w:rsid w:val="00C63F5C"/>
    <w:rsid w:val="00C6426D"/>
    <w:rsid w:val="00C65C5D"/>
    <w:rsid w:val="00C6614D"/>
    <w:rsid w:val="00C664D5"/>
    <w:rsid w:val="00C72FE5"/>
    <w:rsid w:val="00C76C44"/>
    <w:rsid w:val="00C828C8"/>
    <w:rsid w:val="00C8316A"/>
    <w:rsid w:val="00C86081"/>
    <w:rsid w:val="00C9140C"/>
    <w:rsid w:val="00C91D61"/>
    <w:rsid w:val="00C91E4A"/>
    <w:rsid w:val="00C92706"/>
    <w:rsid w:val="00C94426"/>
    <w:rsid w:val="00C95058"/>
    <w:rsid w:val="00C9683A"/>
    <w:rsid w:val="00C96E63"/>
    <w:rsid w:val="00C971FB"/>
    <w:rsid w:val="00CA17B5"/>
    <w:rsid w:val="00CA3721"/>
    <w:rsid w:val="00CA3C2A"/>
    <w:rsid w:val="00CA41E3"/>
    <w:rsid w:val="00CA57C6"/>
    <w:rsid w:val="00CA5846"/>
    <w:rsid w:val="00CB0709"/>
    <w:rsid w:val="00CB1970"/>
    <w:rsid w:val="00CB238E"/>
    <w:rsid w:val="00CC0F38"/>
    <w:rsid w:val="00CC174D"/>
    <w:rsid w:val="00CC1C3E"/>
    <w:rsid w:val="00CC4A51"/>
    <w:rsid w:val="00CC51EA"/>
    <w:rsid w:val="00CC61BE"/>
    <w:rsid w:val="00CC655F"/>
    <w:rsid w:val="00CC6A64"/>
    <w:rsid w:val="00CC749A"/>
    <w:rsid w:val="00CD08C9"/>
    <w:rsid w:val="00CD2374"/>
    <w:rsid w:val="00CD29B6"/>
    <w:rsid w:val="00CD38FE"/>
    <w:rsid w:val="00CD3C91"/>
    <w:rsid w:val="00CD414E"/>
    <w:rsid w:val="00CD42C5"/>
    <w:rsid w:val="00CD4CB1"/>
    <w:rsid w:val="00CD61AE"/>
    <w:rsid w:val="00CD767D"/>
    <w:rsid w:val="00CE1923"/>
    <w:rsid w:val="00CE446F"/>
    <w:rsid w:val="00CE57FD"/>
    <w:rsid w:val="00CF061D"/>
    <w:rsid w:val="00CF5449"/>
    <w:rsid w:val="00D02891"/>
    <w:rsid w:val="00D02C21"/>
    <w:rsid w:val="00D05118"/>
    <w:rsid w:val="00D05149"/>
    <w:rsid w:val="00D05A69"/>
    <w:rsid w:val="00D10293"/>
    <w:rsid w:val="00D10ABC"/>
    <w:rsid w:val="00D15364"/>
    <w:rsid w:val="00D15DD0"/>
    <w:rsid w:val="00D1675C"/>
    <w:rsid w:val="00D22BD5"/>
    <w:rsid w:val="00D25736"/>
    <w:rsid w:val="00D25A72"/>
    <w:rsid w:val="00D25B20"/>
    <w:rsid w:val="00D25CDC"/>
    <w:rsid w:val="00D316E4"/>
    <w:rsid w:val="00D31A43"/>
    <w:rsid w:val="00D3465F"/>
    <w:rsid w:val="00D35CC1"/>
    <w:rsid w:val="00D3644F"/>
    <w:rsid w:val="00D36572"/>
    <w:rsid w:val="00D37C4C"/>
    <w:rsid w:val="00D40336"/>
    <w:rsid w:val="00D40AC5"/>
    <w:rsid w:val="00D414FB"/>
    <w:rsid w:val="00D41552"/>
    <w:rsid w:val="00D41663"/>
    <w:rsid w:val="00D4329B"/>
    <w:rsid w:val="00D44641"/>
    <w:rsid w:val="00D45D56"/>
    <w:rsid w:val="00D461A8"/>
    <w:rsid w:val="00D46DB7"/>
    <w:rsid w:val="00D473AE"/>
    <w:rsid w:val="00D556ED"/>
    <w:rsid w:val="00D577A9"/>
    <w:rsid w:val="00D62849"/>
    <w:rsid w:val="00D64EE2"/>
    <w:rsid w:val="00D6572E"/>
    <w:rsid w:val="00D6674E"/>
    <w:rsid w:val="00D66FE3"/>
    <w:rsid w:val="00D67988"/>
    <w:rsid w:val="00D70E63"/>
    <w:rsid w:val="00D71D71"/>
    <w:rsid w:val="00D727BA"/>
    <w:rsid w:val="00D75507"/>
    <w:rsid w:val="00D767F4"/>
    <w:rsid w:val="00D800C6"/>
    <w:rsid w:val="00D80A65"/>
    <w:rsid w:val="00D81CC5"/>
    <w:rsid w:val="00D830C5"/>
    <w:rsid w:val="00D836ED"/>
    <w:rsid w:val="00D83D8D"/>
    <w:rsid w:val="00D8437A"/>
    <w:rsid w:val="00D93188"/>
    <w:rsid w:val="00D936F3"/>
    <w:rsid w:val="00D93FA9"/>
    <w:rsid w:val="00D96C94"/>
    <w:rsid w:val="00DA035C"/>
    <w:rsid w:val="00DA3177"/>
    <w:rsid w:val="00DA3A70"/>
    <w:rsid w:val="00DA4AB9"/>
    <w:rsid w:val="00DA4E53"/>
    <w:rsid w:val="00DA5C61"/>
    <w:rsid w:val="00DA5EBB"/>
    <w:rsid w:val="00DA7E9E"/>
    <w:rsid w:val="00DB08BC"/>
    <w:rsid w:val="00DB12C5"/>
    <w:rsid w:val="00DB42C7"/>
    <w:rsid w:val="00DB4D60"/>
    <w:rsid w:val="00DB519A"/>
    <w:rsid w:val="00DB5CCC"/>
    <w:rsid w:val="00DB6B14"/>
    <w:rsid w:val="00DC0FA4"/>
    <w:rsid w:val="00DC2CD9"/>
    <w:rsid w:val="00DC2FBF"/>
    <w:rsid w:val="00DC4763"/>
    <w:rsid w:val="00DC4792"/>
    <w:rsid w:val="00DC7D07"/>
    <w:rsid w:val="00DD04E9"/>
    <w:rsid w:val="00DD0CA8"/>
    <w:rsid w:val="00DD3AF9"/>
    <w:rsid w:val="00DD51DC"/>
    <w:rsid w:val="00DD6054"/>
    <w:rsid w:val="00DD7BE3"/>
    <w:rsid w:val="00DE0849"/>
    <w:rsid w:val="00DE2EE9"/>
    <w:rsid w:val="00DE3C64"/>
    <w:rsid w:val="00DE41F7"/>
    <w:rsid w:val="00DE4FB8"/>
    <w:rsid w:val="00DE7BD5"/>
    <w:rsid w:val="00DF0FCE"/>
    <w:rsid w:val="00DF2117"/>
    <w:rsid w:val="00DF2AF7"/>
    <w:rsid w:val="00DF2CA0"/>
    <w:rsid w:val="00DF31F5"/>
    <w:rsid w:val="00DF337F"/>
    <w:rsid w:val="00DF5B05"/>
    <w:rsid w:val="00DF60B9"/>
    <w:rsid w:val="00DF6F62"/>
    <w:rsid w:val="00E052EB"/>
    <w:rsid w:val="00E063A5"/>
    <w:rsid w:val="00E10EDD"/>
    <w:rsid w:val="00E12236"/>
    <w:rsid w:val="00E130AA"/>
    <w:rsid w:val="00E153DB"/>
    <w:rsid w:val="00E1592C"/>
    <w:rsid w:val="00E203CD"/>
    <w:rsid w:val="00E2106F"/>
    <w:rsid w:val="00E23086"/>
    <w:rsid w:val="00E23785"/>
    <w:rsid w:val="00E24A10"/>
    <w:rsid w:val="00E25A06"/>
    <w:rsid w:val="00E25E96"/>
    <w:rsid w:val="00E26AA5"/>
    <w:rsid w:val="00E3006B"/>
    <w:rsid w:val="00E335F1"/>
    <w:rsid w:val="00E33787"/>
    <w:rsid w:val="00E34A79"/>
    <w:rsid w:val="00E34C47"/>
    <w:rsid w:val="00E34DF9"/>
    <w:rsid w:val="00E372E9"/>
    <w:rsid w:val="00E37988"/>
    <w:rsid w:val="00E37A38"/>
    <w:rsid w:val="00E430BD"/>
    <w:rsid w:val="00E44496"/>
    <w:rsid w:val="00E457EA"/>
    <w:rsid w:val="00E47DA6"/>
    <w:rsid w:val="00E50DAF"/>
    <w:rsid w:val="00E54190"/>
    <w:rsid w:val="00E60016"/>
    <w:rsid w:val="00E6221C"/>
    <w:rsid w:val="00E62B81"/>
    <w:rsid w:val="00E6325E"/>
    <w:rsid w:val="00E6687B"/>
    <w:rsid w:val="00E7294B"/>
    <w:rsid w:val="00E73019"/>
    <w:rsid w:val="00E80312"/>
    <w:rsid w:val="00E804AE"/>
    <w:rsid w:val="00E81791"/>
    <w:rsid w:val="00E81EA6"/>
    <w:rsid w:val="00E90D6E"/>
    <w:rsid w:val="00E91237"/>
    <w:rsid w:val="00E92173"/>
    <w:rsid w:val="00E9311A"/>
    <w:rsid w:val="00E9347F"/>
    <w:rsid w:val="00E93802"/>
    <w:rsid w:val="00E95FBF"/>
    <w:rsid w:val="00EA078F"/>
    <w:rsid w:val="00EA1C4B"/>
    <w:rsid w:val="00EA1DD2"/>
    <w:rsid w:val="00EA274D"/>
    <w:rsid w:val="00EB2C2C"/>
    <w:rsid w:val="00EB5B09"/>
    <w:rsid w:val="00EB5E82"/>
    <w:rsid w:val="00EB6E51"/>
    <w:rsid w:val="00EB7B12"/>
    <w:rsid w:val="00EC16FB"/>
    <w:rsid w:val="00EC6C62"/>
    <w:rsid w:val="00EC75FD"/>
    <w:rsid w:val="00EC7CD2"/>
    <w:rsid w:val="00ED19B7"/>
    <w:rsid w:val="00ED245D"/>
    <w:rsid w:val="00ED3A13"/>
    <w:rsid w:val="00ED4793"/>
    <w:rsid w:val="00ED51D9"/>
    <w:rsid w:val="00ED5411"/>
    <w:rsid w:val="00ED5B42"/>
    <w:rsid w:val="00EE0213"/>
    <w:rsid w:val="00EE4F53"/>
    <w:rsid w:val="00EE7670"/>
    <w:rsid w:val="00EE7EB5"/>
    <w:rsid w:val="00EF355D"/>
    <w:rsid w:val="00EF6C85"/>
    <w:rsid w:val="00F026FA"/>
    <w:rsid w:val="00F02794"/>
    <w:rsid w:val="00F032B0"/>
    <w:rsid w:val="00F03325"/>
    <w:rsid w:val="00F035A9"/>
    <w:rsid w:val="00F061B5"/>
    <w:rsid w:val="00F0729E"/>
    <w:rsid w:val="00F10761"/>
    <w:rsid w:val="00F11E69"/>
    <w:rsid w:val="00F1602D"/>
    <w:rsid w:val="00F16ACF"/>
    <w:rsid w:val="00F17E1D"/>
    <w:rsid w:val="00F25799"/>
    <w:rsid w:val="00F25BD5"/>
    <w:rsid w:val="00F34357"/>
    <w:rsid w:val="00F34F3F"/>
    <w:rsid w:val="00F37A02"/>
    <w:rsid w:val="00F40B94"/>
    <w:rsid w:val="00F4135D"/>
    <w:rsid w:val="00F41679"/>
    <w:rsid w:val="00F41717"/>
    <w:rsid w:val="00F433DB"/>
    <w:rsid w:val="00F4410E"/>
    <w:rsid w:val="00F448E2"/>
    <w:rsid w:val="00F54A6D"/>
    <w:rsid w:val="00F54C7F"/>
    <w:rsid w:val="00F55903"/>
    <w:rsid w:val="00F56E40"/>
    <w:rsid w:val="00F573EC"/>
    <w:rsid w:val="00F57F8E"/>
    <w:rsid w:val="00F62D06"/>
    <w:rsid w:val="00F63EDC"/>
    <w:rsid w:val="00F65845"/>
    <w:rsid w:val="00F66278"/>
    <w:rsid w:val="00F66D96"/>
    <w:rsid w:val="00F67273"/>
    <w:rsid w:val="00F70396"/>
    <w:rsid w:val="00F74C87"/>
    <w:rsid w:val="00F75F1E"/>
    <w:rsid w:val="00F77573"/>
    <w:rsid w:val="00F80660"/>
    <w:rsid w:val="00F80C60"/>
    <w:rsid w:val="00F81A31"/>
    <w:rsid w:val="00F82610"/>
    <w:rsid w:val="00F85B51"/>
    <w:rsid w:val="00F85C82"/>
    <w:rsid w:val="00F87529"/>
    <w:rsid w:val="00F90721"/>
    <w:rsid w:val="00F90E5D"/>
    <w:rsid w:val="00F9239E"/>
    <w:rsid w:val="00F945B0"/>
    <w:rsid w:val="00F94D5D"/>
    <w:rsid w:val="00F95109"/>
    <w:rsid w:val="00FA0B5B"/>
    <w:rsid w:val="00FA1C0D"/>
    <w:rsid w:val="00FA2674"/>
    <w:rsid w:val="00FA474C"/>
    <w:rsid w:val="00FA4F59"/>
    <w:rsid w:val="00FA6D58"/>
    <w:rsid w:val="00FA770D"/>
    <w:rsid w:val="00FA7AA5"/>
    <w:rsid w:val="00FB0E61"/>
    <w:rsid w:val="00FB187F"/>
    <w:rsid w:val="00FB221B"/>
    <w:rsid w:val="00FB3A94"/>
    <w:rsid w:val="00FB3B9B"/>
    <w:rsid w:val="00FB4430"/>
    <w:rsid w:val="00FB4C6F"/>
    <w:rsid w:val="00FB5475"/>
    <w:rsid w:val="00FB5F1D"/>
    <w:rsid w:val="00FB63E9"/>
    <w:rsid w:val="00FC0D47"/>
    <w:rsid w:val="00FC0ED1"/>
    <w:rsid w:val="00FC3191"/>
    <w:rsid w:val="00FC60B8"/>
    <w:rsid w:val="00FD17E9"/>
    <w:rsid w:val="00FD1BD5"/>
    <w:rsid w:val="00FD43CF"/>
    <w:rsid w:val="00FD4584"/>
    <w:rsid w:val="00FD5C0C"/>
    <w:rsid w:val="00FE1001"/>
    <w:rsid w:val="00FE168B"/>
    <w:rsid w:val="00FE234E"/>
    <w:rsid w:val="00FE2CB3"/>
    <w:rsid w:val="00FE3B7B"/>
    <w:rsid w:val="00FE546B"/>
    <w:rsid w:val="00FE54CE"/>
    <w:rsid w:val="00FE67B0"/>
    <w:rsid w:val="00FF1160"/>
    <w:rsid w:val="00FF3DF1"/>
    <w:rsid w:val="00FF424F"/>
    <w:rsid w:val="00FF5A6F"/>
    <w:rsid w:val="00FF7711"/>
  </w:rsids>
  <w:docVars>
    <w:docVar w:name="EN.InstantFormat" w:val="&lt;ENInstantFormat&gt;&lt;Enabled&gt;1&lt;/Enabled&gt;&lt;ScanUnformatted&gt;1&lt;/ScanUnformatted&gt;&lt;ScanChanges&gt;1&lt;/ScanChanges&gt;&lt;Suspended&gt;1&lt;/Suspended&gt;&lt;/ENInstantFormat&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F8261893-F1C3-4B49-B55D-3723ECF1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70"/>
    <w:pPr>
      <w:spacing w:after="200" w:line="276" w:lineRule="auto"/>
    </w:pPr>
    <w:rPr>
      <w:rFonts w:ascii="Calibri" w:eastAsia="Times New Roman" w:hAnsi="Calibri" w:cs="Times New Roman"/>
    </w:rPr>
  </w:style>
  <w:style w:type="paragraph" w:styleId="Heading1">
    <w:name w:val="heading 1"/>
    <w:aliases w:val="ECDC AF Heading 1"/>
    <w:basedOn w:val="Normal"/>
    <w:next w:val="Normal"/>
    <w:link w:val="Heading1Char"/>
    <w:qFormat/>
    <w:rsid w:val="00DA3A70"/>
    <w:pPr>
      <w:keepNext/>
      <w:spacing w:after="0" w:line="240" w:lineRule="auto"/>
      <w:outlineLvl w:val="0"/>
    </w:pPr>
    <w:rPr>
      <w:rFonts w:ascii="Times New Roman" w:eastAsia="MS Mincho" w:hAnsi="Times New Roman"/>
      <w:b/>
      <w:sz w:val="24"/>
      <w:szCs w:val="24"/>
    </w:rPr>
  </w:style>
  <w:style w:type="paragraph" w:styleId="Heading2">
    <w:name w:val="heading 2"/>
    <w:aliases w:val="ECDC AF Heading 2"/>
    <w:basedOn w:val="Normal"/>
    <w:next w:val="Paragrafoelenco1"/>
    <w:link w:val="Heading2Char"/>
    <w:autoRedefine/>
    <w:uiPriority w:val="9"/>
    <w:qFormat/>
    <w:rsid w:val="00DA3A70"/>
    <w:pPr>
      <w:keepNext/>
      <w:keepLines/>
      <w:spacing w:before="240" w:after="240" w:line="240" w:lineRule="auto"/>
      <w:jc w:val="both"/>
      <w:outlineLvl w:val="1"/>
    </w:pPr>
    <w:rPr>
      <w:rFonts w:ascii="Tahoma" w:hAnsi="Tahoma"/>
      <w:b/>
      <w:bCs/>
      <w:i/>
      <w:color w:val="008000"/>
      <w:sz w:val="26"/>
      <w:szCs w:val="26"/>
    </w:rPr>
  </w:style>
  <w:style w:type="paragraph" w:styleId="Heading3">
    <w:name w:val="heading 3"/>
    <w:aliases w:val="ECDC AF Heading 3"/>
    <w:basedOn w:val="Normal"/>
    <w:next w:val="Normal"/>
    <w:link w:val="Heading3Char"/>
    <w:autoRedefine/>
    <w:uiPriority w:val="9"/>
    <w:qFormat/>
    <w:rsid w:val="00DA3A70"/>
    <w:pPr>
      <w:keepNext/>
      <w:keepLines/>
      <w:spacing w:before="240" w:after="240" w:line="240" w:lineRule="auto"/>
      <w:outlineLvl w:val="2"/>
    </w:pPr>
    <w:rPr>
      <w:rFonts w:ascii="Tahoma" w:hAnsi="Tahoma"/>
      <w:b/>
      <w:bCs/>
      <w:color w:val="1F497D"/>
      <w:szCs w:val="20"/>
    </w:rPr>
  </w:style>
  <w:style w:type="paragraph" w:styleId="Heading4">
    <w:name w:val="heading 4"/>
    <w:basedOn w:val="Normal"/>
    <w:next w:val="Normal"/>
    <w:link w:val="Heading4Char"/>
    <w:uiPriority w:val="9"/>
    <w:unhideWhenUsed/>
    <w:qFormat/>
    <w:rsid w:val="00EA1D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380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DC AF Heading 1 Char"/>
    <w:link w:val="Heading1"/>
    <w:rsid w:val="00DA3A70"/>
    <w:rPr>
      <w:rFonts w:ascii="Times New Roman" w:eastAsia="MS Mincho" w:hAnsi="Times New Roman" w:cs="Times New Roman"/>
      <w:b/>
      <w:sz w:val="24"/>
      <w:szCs w:val="24"/>
      <w:lang w:eastAsia="es-ES"/>
    </w:rPr>
  </w:style>
  <w:style w:type="character" w:customStyle="1" w:styleId="Heading2Char">
    <w:name w:val="Heading 2 Char"/>
    <w:aliases w:val="ECDC AF Heading 2 Char"/>
    <w:link w:val="Heading2"/>
    <w:uiPriority w:val="9"/>
    <w:rsid w:val="00DA3A70"/>
    <w:rPr>
      <w:rFonts w:ascii="Tahoma" w:eastAsia="Times New Roman" w:hAnsi="Tahoma" w:cs="Times New Roman"/>
      <w:b/>
      <w:bCs/>
      <w:i/>
      <w:color w:val="008000"/>
      <w:sz w:val="26"/>
      <w:szCs w:val="26"/>
    </w:rPr>
  </w:style>
  <w:style w:type="character" w:customStyle="1" w:styleId="Heading3Char">
    <w:name w:val="Heading 3 Char"/>
    <w:aliases w:val="ECDC AF Heading 3 Char"/>
    <w:link w:val="Heading3"/>
    <w:uiPriority w:val="9"/>
    <w:rsid w:val="00DA3A70"/>
    <w:rPr>
      <w:rFonts w:ascii="Tahoma" w:eastAsia="Times New Roman" w:hAnsi="Tahoma" w:cs="Times New Roman"/>
      <w:b/>
      <w:bCs/>
      <w:color w:val="1F497D"/>
      <w:szCs w:val="20"/>
    </w:rPr>
  </w:style>
  <w:style w:type="paragraph" w:styleId="BalloonText">
    <w:name w:val="Balloon Text"/>
    <w:basedOn w:val="Normal"/>
    <w:link w:val="BalloonTextChar"/>
    <w:semiHidden/>
    <w:unhideWhenUsed/>
    <w:rsid w:val="00DA3A70"/>
    <w:pPr>
      <w:spacing w:after="0" w:line="240" w:lineRule="auto"/>
    </w:pPr>
    <w:rPr>
      <w:rFonts w:ascii="Tahoma" w:hAnsi="Tahoma"/>
      <w:sz w:val="16"/>
      <w:szCs w:val="16"/>
    </w:rPr>
  </w:style>
  <w:style w:type="character" w:customStyle="1" w:styleId="BalloonTextChar">
    <w:name w:val="Balloon Text Char"/>
    <w:link w:val="BalloonText"/>
    <w:semiHidden/>
    <w:rsid w:val="00DA3A70"/>
    <w:rPr>
      <w:rFonts w:ascii="Tahoma" w:eastAsia="Times New Roman" w:hAnsi="Tahoma" w:cs="Times New Roman"/>
      <w:sz w:val="16"/>
      <w:szCs w:val="16"/>
      <w:lang w:val="es-ES" w:eastAsia="es-ES"/>
    </w:rPr>
  </w:style>
  <w:style w:type="paragraph" w:customStyle="1" w:styleId="ListParagraph1">
    <w:name w:val="List Paragraph1"/>
    <w:basedOn w:val="Normal"/>
    <w:uiPriority w:val="34"/>
    <w:qFormat/>
    <w:rsid w:val="00DA3A70"/>
    <w:pPr>
      <w:ind w:left="720"/>
      <w:contextualSpacing/>
    </w:pPr>
  </w:style>
  <w:style w:type="character" w:styleId="Hyperlink">
    <w:name w:val="Hyperlink"/>
    <w:rsid w:val="00DA3A70"/>
    <w:rPr>
      <w:color w:val="0000FF"/>
      <w:u w:val="single"/>
    </w:rPr>
  </w:style>
  <w:style w:type="paragraph" w:styleId="CommentText">
    <w:name w:val="annotation text"/>
    <w:basedOn w:val="Normal"/>
    <w:link w:val="CommentTextChar1"/>
    <w:uiPriority w:val="99"/>
    <w:unhideWhenUsed/>
    <w:rsid w:val="00DA3A70"/>
    <w:pPr>
      <w:spacing w:line="240" w:lineRule="auto"/>
    </w:pPr>
    <w:rPr>
      <w:rFonts w:eastAsia="Calibri"/>
      <w:sz w:val="20"/>
      <w:szCs w:val="20"/>
    </w:rPr>
  </w:style>
  <w:style w:type="character" w:customStyle="1" w:styleId="CommentTextChar">
    <w:name w:val="Comment Text Char"/>
    <w:uiPriority w:val="99"/>
    <w:rsid w:val="00DA3A70"/>
    <w:rPr>
      <w:rFonts w:eastAsia="Times New Roman" w:cs="Times New Roman"/>
      <w:lang w:val="es-ES" w:eastAsia="es-ES"/>
    </w:rPr>
  </w:style>
  <w:style w:type="character" w:customStyle="1" w:styleId="CommentTextChar1">
    <w:name w:val="Comment Text Char1"/>
    <w:link w:val="CommentText"/>
    <w:uiPriority w:val="99"/>
    <w:rsid w:val="00DA3A70"/>
    <w:rPr>
      <w:rFonts w:ascii="Calibri" w:eastAsia="Calibri" w:hAnsi="Calibri" w:cs="Times New Roman"/>
      <w:sz w:val="20"/>
      <w:szCs w:val="20"/>
      <w:lang w:val="es-ES"/>
    </w:rPr>
  </w:style>
  <w:style w:type="paragraph" w:styleId="HTMLPreformatted">
    <w:name w:val="HTML Preformatted"/>
    <w:basedOn w:val="Normal"/>
    <w:link w:val="HTMLPreformattedChar"/>
    <w:uiPriority w:val="99"/>
    <w:semiHidden/>
    <w:unhideWhenUsed/>
    <w:rsid w:val="00DA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DA3A70"/>
    <w:rPr>
      <w:rFonts w:ascii="Courier New" w:eastAsia="Times New Roman" w:hAnsi="Courier New" w:cs="Times New Roman"/>
      <w:sz w:val="20"/>
      <w:szCs w:val="20"/>
      <w:lang w:val="es-ES" w:eastAsia="es-ES"/>
    </w:rPr>
  </w:style>
  <w:style w:type="character" w:styleId="CommentReference">
    <w:name w:val="annotation reference"/>
    <w:uiPriority w:val="99"/>
    <w:semiHidden/>
    <w:unhideWhenUsed/>
    <w:rsid w:val="00DA3A70"/>
    <w:rPr>
      <w:sz w:val="16"/>
      <w:szCs w:val="16"/>
    </w:rPr>
  </w:style>
  <w:style w:type="paragraph" w:styleId="CommentSubject">
    <w:name w:val="annotation subject"/>
    <w:basedOn w:val="CommentText"/>
    <w:next w:val="CommentText"/>
    <w:link w:val="CommentSubjectChar"/>
    <w:uiPriority w:val="99"/>
    <w:semiHidden/>
    <w:unhideWhenUsed/>
    <w:rsid w:val="00DA3A70"/>
    <w:pPr>
      <w:spacing w:line="276" w:lineRule="auto"/>
    </w:pPr>
    <w:rPr>
      <w:b/>
      <w:bCs/>
    </w:rPr>
  </w:style>
  <w:style w:type="character" w:customStyle="1" w:styleId="CommentSubjectChar">
    <w:name w:val="Comment Subject Char"/>
    <w:link w:val="CommentSubject"/>
    <w:uiPriority w:val="99"/>
    <w:semiHidden/>
    <w:rsid w:val="00DA3A70"/>
    <w:rPr>
      <w:rFonts w:ascii="Calibri" w:eastAsia="Calibri" w:hAnsi="Calibri" w:cs="Times New Roman"/>
      <w:b/>
      <w:bCs/>
      <w:sz w:val="20"/>
      <w:szCs w:val="20"/>
      <w:lang w:val="es-ES"/>
    </w:rPr>
  </w:style>
  <w:style w:type="paragraph" w:styleId="Header">
    <w:name w:val="header"/>
    <w:basedOn w:val="Normal"/>
    <w:link w:val="HeaderChar"/>
    <w:uiPriority w:val="99"/>
    <w:unhideWhenUsed/>
    <w:rsid w:val="00DA3A70"/>
    <w:pPr>
      <w:tabs>
        <w:tab w:val="center" w:pos="4819"/>
        <w:tab w:val="right" w:pos="9638"/>
      </w:tabs>
    </w:pPr>
  </w:style>
  <w:style w:type="character" w:customStyle="1" w:styleId="HeaderChar">
    <w:name w:val="Header Char"/>
    <w:link w:val="Header"/>
    <w:uiPriority w:val="99"/>
    <w:rsid w:val="00DA3A70"/>
    <w:rPr>
      <w:rFonts w:ascii="Calibri" w:eastAsia="Times New Roman" w:hAnsi="Calibri" w:cs="Times New Roman"/>
      <w:lang w:val="es-ES" w:eastAsia="es-ES"/>
    </w:rPr>
  </w:style>
  <w:style w:type="paragraph" w:styleId="Footer">
    <w:name w:val="footer"/>
    <w:basedOn w:val="Normal"/>
    <w:link w:val="FooterChar"/>
    <w:uiPriority w:val="99"/>
    <w:unhideWhenUsed/>
    <w:rsid w:val="00DA3A70"/>
    <w:pPr>
      <w:tabs>
        <w:tab w:val="center" w:pos="4819"/>
        <w:tab w:val="right" w:pos="9638"/>
      </w:tabs>
    </w:pPr>
  </w:style>
  <w:style w:type="character" w:customStyle="1" w:styleId="FooterChar">
    <w:name w:val="Footer Char"/>
    <w:link w:val="Footer"/>
    <w:uiPriority w:val="99"/>
    <w:rsid w:val="00DA3A70"/>
    <w:rPr>
      <w:rFonts w:ascii="Calibri" w:eastAsia="Times New Roman" w:hAnsi="Calibri" w:cs="Times New Roman"/>
      <w:lang w:val="es-ES" w:eastAsia="es-ES"/>
    </w:rPr>
  </w:style>
  <w:style w:type="paragraph" w:styleId="FootnoteText">
    <w:name w:val="footnote text"/>
    <w:basedOn w:val="Normal"/>
    <w:link w:val="FootnoteTextChar"/>
    <w:unhideWhenUsed/>
    <w:rsid w:val="00DA3A70"/>
    <w:rPr>
      <w:sz w:val="20"/>
      <w:szCs w:val="20"/>
    </w:rPr>
  </w:style>
  <w:style w:type="character" w:customStyle="1" w:styleId="FootnoteTextChar">
    <w:name w:val="Footnote Text Char"/>
    <w:link w:val="FootnoteText"/>
    <w:rsid w:val="00DA3A70"/>
    <w:rPr>
      <w:rFonts w:ascii="Calibri" w:eastAsia="Times New Roman" w:hAnsi="Calibri" w:cs="Times New Roman"/>
      <w:sz w:val="20"/>
      <w:szCs w:val="20"/>
      <w:lang w:val="es-ES" w:eastAsia="es-ES"/>
    </w:rPr>
  </w:style>
  <w:style w:type="character" w:styleId="FootnoteReference">
    <w:name w:val="footnote reference"/>
    <w:unhideWhenUsed/>
    <w:rsid w:val="00DA3A70"/>
    <w:rPr>
      <w:vertAlign w:val="superscript"/>
    </w:rPr>
  </w:style>
  <w:style w:type="paragraph" w:styleId="PlainText">
    <w:name w:val="Plain Text"/>
    <w:basedOn w:val="Normal"/>
    <w:link w:val="PlainTextChar"/>
    <w:uiPriority w:val="99"/>
    <w:semiHidden/>
    <w:unhideWhenUsed/>
    <w:rsid w:val="00DA3A70"/>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DA3A70"/>
    <w:rPr>
      <w:rFonts w:ascii="Consolas" w:eastAsia="Calibri" w:hAnsi="Consolas" w:cs="Times New Roman"/>
      <w:sz w:val="21"/>
      <w:szCs w:val="21"/>
      <w:lang w:val="es-ES"/>
    </w:rPr>
  </w:style>
  <w:style w:type="paragraph" w:customStyle="1" w:styleId="Revision1">
    <w:name w:val="Revision1"/>
    <w:hidden/>
    <w:uiPriority w:val="99"/>
    <w:semiHidden/>
    <w:rsid w:val="00DA3A70"/>
    <w:pPr>
      <w:spacing w:after="0" w:line="240" w:lineRule="auto"/>
    </w:pPr>
    <w:rPr>
      <w:rFonts w:ascii="Calibri" w:eastAsia="Times New Roman" w:hAnsi="Calibri" w:cs="Times New Roman"/>
    </w:rPr>
  </w:style>
  <w:style w:type="character" w:styleId="Emphasis">
    <w:name w:val="Emphasis"/>
    <w:uiPriority w:val="20"/>
    <w:qFormat/>
    <w:rsid w:val="00DA3A70"/>
    <w:rPr>
      <w:i/>
      <w:iCs/>
    </w:rPr>
  </w:style>
  <w:style w:type="character" w:styleId="Strong">
    <w:name w:val="Strong"/>
    <w:uiPriority w:val="22"/>
    <w:qFormat/>
    <w:rsid w:val="00DA3A70"/>
    <w:rPr>
      <w:b/>
      <w:bCs/>
    </w:rPr>
  </w:style>
  <w:style w:type="character" w:customStyle="1" w:styleId="cit-sep3">
    <w:name w:val="cit-sep3"/>
    <w:basedOn w:val="DefaultParagraphFont"/>
    <w:rsid w:val="00DA3A70"/>
  </w:style>
  <w:style w:type="character" w:styleId="HTMLCite">
    <w:name w:val="HTML Cite"/>
    <w:uiPriority w:val="99"/>
    <w:semiHidden/>
    <w:unhideWhenUsed/>
    <w:rsid w:val="00DA3A70"/>
    <w:rPr>
      <w:i/>
      <w:iCs/>
    </w:rPr>
  </w:style>
  <w:style w:type="character" w:customStyle="1" w:styleId="cit-title3">
    <w:name w:val="cit-title3"/>
    <w:basedOn w:val="DefaultParagraphFont"/>
    <w:rsid w:val="00DA3A70"/>
  </w:style>
  <w:style w:type="character" w:customStyle="1" w:styleId="cit-print-date">
    <w:name w:val="cit-print-date"/>
    <w:basedOn w:val="DefaultParagraphFont"/>
    <w:rsid w:val="00DA3A70"/>
  </w:style>
  <w:style w:type="character" w:customStyle="1" w:styleId="cit-vol">
    <w:name w:val="cit-vol"/>
    <w:basedOn w:val="DefaultParagraphFont"/>
    <w:rsid w:val="00DA3A70"/>
  </w:style>
  <w:style w:type="character" w:customStyle="1" w:styleId="cit-first-page">
    <w:name w:val="cit-first-page"/>
    <w:basedOn w:val="DefaultParagraphFont"/>
    <w:rsid w:val="00DA3A70"/>
  </w:style>
  <w:style w:type="character" w:customStyle="1" w:styleId="cit-last-page">
    <w:name w:val="cit-last-page"/>
    <w:basedOn w:val="DefaultParagraphFont"/>
    <w:rsid w:val="00DA3A70"/>
  </w:style>
  <w:style w:type="character" w:customStyle="1" w:styleId="search-result-highlight1">
    <w:name w:val="search-result-highlight1"/>
    <w:rsid w:val="00DA3A70"/>
    <w:rPr>
      <w:b/>
      <w:bCs/>
      <w:color w:val="CC0000"/>
    </w:rPr>
  </w:style>
  <w:style w:type="character" w:customStyle="1" w:styleId="cit-auth2">
    <w:name w:val="cit-auth2"/>
    <w:basedOn w:val="DefaultParagraphFont"/>
    <w:rsid w:val="00DA3A70"/>
  </w:style>
  <w:style w:type="character" w:customStyle="1" w:styleId="cit-sep4">
    <w:name w:val="cit-sep4"/>
    <w:basedOn w:val="DefaultParagraphFont"/>
    <w:rsid w:val="00DA3A70"/>
  </w:style>
  <w:style w:type="character" w:customStyle="1" w:styleId="cit-title9">
    <w:name w:val="cit-title9"/>
    <w:basedOn w:val="DefaultParagraphFont"/>
    <w:rsid w:val="00DA3A70"/>
  </w:style>
  <w:style w:type="character" w:customStyle="1" w:styleId="cit-subtitle">
    <w:name w:val="cit-subtitle"/>
    <w:basedOn w:val="DefaultParagraphFont"/>
    <w:rsid w:val="00DA3A70"/>
  </w:style>
  <w:style w:type="character" w:customStyle="1" w:styleId="cit-vol2">
    <w:name w:val="cit-vol2"/>
    <w:basedOn w:val="DefaultParagraphFont"/>
    <w:rsid w:val="00DA3A70"/>
  </w:style>
  <w:style w:type="character" w:customStyle="1" w:styleId="cit-issue">
    <w:name w:val="cit-issue"/>
    <w:basedOn w:val="DefaultParagraphFont"/>
    <w:rsid w:val="00DA3A70"/>
  </w:style>
  <w:style w:type="character" w:customStyle="1" w:styleId="cit-last-page2">
    <w:name w:val="cit-last-page2"/>
    <w:basedOn w:val="DefaultParagraphFont"/>
    <w:rsid w:val="00DA3A70"/>
  </w:style>
  <w:style w:type="paragraph" w:customStyle="1" w:styleId="Pa4">
    <w:name w:val="Pa4"/>
    <w:basedOn w:val="Normal"/>
    <w:next w:val="Normal"/>
    <w:uiPriority w:val="99"/>
    <w:rsid w:val="00DA3A70"/>
    <w:pPr>
      <w:autoSpaceDE w:val="0"/>
      <w:autoSpaceDN w:val="0"/>
      <w:adjustRightInd w:val="0"/>
      <w:spacing w:after="0" w:line="201" w:lineRule="atLeast"/>
    </w:pPr>
    <w:rPr>
      <w:rFonts w:ascii="Minion Pro" w:eastAsia="MS Mincho" w:hAnsi="Minion Pro"/>
      <w:sz w:val="24"/>
      <w:szCs w:val="24"/>
    </w:rPr>
  </w:style>
  <w:style w:type="character" w:customStyle="1" w:styleId="ja50-ce-author1">
    <w:name w:val="ja50-ce-author1"/>
    <w:rsid w:val="00DA3A70"/>
    <w:rPr>
      <w:color w:val="808080"/>
      <w:sz w:val="23"/>
      <w:szCs w:val="23"/>
    </w:rPr>
  </w:style>
  <w:style w:type="character" w:customStyle="1" w:styleId="ja50-ce-title2">
    <w:name w:val="ja50-ce-title2"/>
    <w:rsid w:val="00DA3A70"/>
    <w:rPr>
      <w:b/>
      <w:bCs/>
      <w:color w:val="000000"/>
      <w:sz w:val="24"/>
      <w:szCs w:val="24"/>
    </w:rPr>
  </w:style>
  <w:style w:type="paragraph" w:customStyle="1" w:styleId="Elencoacolori-Colore11">
    <w:name w:val="Elenco a colori - Colore 11"/>
    <w:basedOn w:val="Normal"/>
    <w:uiPriority w:val="34"/>
    <w:qFormat/>
    <w:rsid w:val="00DA3A70"/>
    <w:pPr>
      <w:ind w:left="720"/>
      <w:contextualSpacing/>
    </w:pPr>
  </w:style>
  <w:style w:type="paragraph" w:customStyle="1" w:styleId="Elencoacolori-Colore12">
    <w:name w:val="Elenco a colori - Colore 12"/>
    <w:basedOn w:val="Normal"/>
    <w:qFormat/>
    <w:rsid w:val="00DA3A70"/>
    <w:pPr>
      <w:ind w:left="720"/>
      <w:contextualSpacing/>
    </w:pPr>
  </w:style>
  <w:style w:type="table" w:styleId="TableGrid">
    <w:name w:val="Table Grid"/>
    <w:basedOn w:val="TableNormal"/>
    <w:uiPriority w:val="39"/>
    <w:rsid w:val="00DA3A70"/>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OCHeading">
    <w:name w:val="TOC Heading"/>
    <w:basedOn w:val="Heading1"/>
    <w:next w:val="Normal"/>
    <w:uiPriority w:val="39"/>
    <w:qFormat/>
    <w:rsid w:val="00DA3A70"/>
    <w:pPr>
      <w:keepLines/>
      <w:spacing w:before="240" w:after="600"/>
      <w:jc w:val="center"/>
      <w:outlineLvl w:val="9"/>
    </w:pPr>
    <w:rPr>
      <w:rFonts w:ascii="Tahoma" w:eastAsia="Times New Roman" w:hAnsi="Tahoma"/>
      <w:bCs/>
      <w:color w:val="008000"/>
      <w:sz w:val="28"/>
      <w:szCs w:val="28"/>
    </w:rPr>
  </w:style>
  <w:style w:type="paragraph" w:styleId="Title">
    <w:name w:val="Title"/>
    <w:aliases w:val="ECDC AF Title"/>
    <w:basedOn w:val="Normal"/>
    <w:next w:val="Normal"/>
    <w:link w:val="TitleChar"/>
    <w:autoRedefine/>
    <w:uiPriority w:val="10"/>
    <w:qFormat/>
    <w:rsid w:val="00DA3A70"/>
    <w:pPr>
      <w:spacing w:before="240" w:after="360" w:line="240" w:lineRule="auto"/>
      <w:jc w:val="center"/>
    </w:pPr>
    <w:rPr>
      <w:rFonts w:ascii="Tahoma" w:hAnsi="Tahoma"/>
      <w:b/>
      <w:spacing w:val="5"/>
      <w:kern w:val="28"/>
      <w:sz w:val="28"/>
      <w:szCs w:val="52"/>
    </w:rPr>
  </w:style>
  <w:style w:type="character" w:customStyle="1" w:styleId="TitleChar">
    <w:name w:val="Title Char"/>
    <w:aliases w:val="ECDC AF Title Char"/>
    <w:link w:val="Title"/>
    <w:uiPriority w:val="10"/>
    <w:rsid w:val="00DA3A70"/>
    <w:rPr>
      <w:rFonts w:ascii="Tahoma" w:eastAsia="Times New Roman" w:hAnsi="Tahoma" w:cs="Times New Roman"/>
      <w:b/>
      <w:spacing w:val="5"/>
      <w:kern w:val="28"/>
      <w:sz w:val="28"/>
      <w:szCs w:val="52"/>
    </w:rPr>
  </w:style>
  <w:style w:type="paragraph" w:customStyle="1" w:styleId="Paragrafoelenco1">
    <w:name w:val="Paragrafo elenco1"/>
    <w:aliases w:val="ECDC AF Paragraph"/>
    <w:basedOn w:val="Normal"/>
    <w:autoRedefine/>
    <w:uiPriority w:val="34"/>
    <w:qFormat/>
    <w:rsid w:val="00DA3A70"/>
    <w:pPr>
      <w:numPr>
        <w:numId w:val="7"/>
      </w:numPr>
      <w:tabs>
        <w:tab w:val="left" w:pos="567"/>
      </w:tabs>
      <w:spacing w:before="120" w:after="120" w:line="240" w:lineRule="auto"/>
      <w:ind w:left="0" w:firstLine="0"/>
      <w:jc w:val="both"/>
    </w:pPr>
    <w:rPr>
      <w:rFonts w:ascii="Tahoma" w:eastAsia="Calibri" w:hAnsi="Tahoma"/>
      <w:sz w:val="20"/>
      <w:szCs w:val="20"/>
    </w:rPr>
  </w:style>
  <w:style w:type="paragraph" w:styleId="TOC1">
    <w:name w:val="toc 1"/>
    <w:basedOn w:val="Normal"/>
    <w:next w:val="Normal"/>
    <w:autoRedefine/>
    <w:uiPriority w:val="39"/>
    <w:unhideWhenUsed/>
    <w:rsid w:val="00DA3A70"/>
    <w:pPr>
      <w:spacing w:before="120" w:after="100" w:line="240" w:lineRule="auto"/>
    </w:pPr>
    <w:rPr>
      <w:rFonts w:ascii="Tahoma" w:eastAsia="Calibri" w:hAnsi="Tahoma"/>
      <w:sz w:val="20"/>
      <w:szCs w:val="20"/>
    </w:rPr>
  </w:style>
  <w:style w:type="paragraph" w:styleId="TOC2">
    <w:name w:val="toc 2"/>
    <w:basedOn w:val="Normal"/>
    <w:next w:val="Normal"/>
    <w:autoRedefine/>
    <w:uiPriority w:val="39"/>
    <w:unhideWhenUsed/>
    <w:rsid w:val="00DA3A70"/>
    <w:pPr>
      <w:spacing w:before="120" w:after="100" w:line="240" w:lineRule="auto"/>
      <w:ind w:left="200"/>
    </w:pPr>
    <w:rPr>
      <w:rFonts w:ascii="Tahoma" w:eastAsia="Calibri" w:hAnsi="Tahoma"/>
      <w:sz w:val="20"/>
      <w:szCs w:val="20"/>
    </w:rPr>
  </w:style>
  <w:style w:type="paragraph" w:styleId="TOC3">
    <w:name w:val="toc 3"/>
    <w:basedOn w:val="Normal"/>
    <w:next w:val="Normal"/>
    <w:autoRedefine/>
    <w:uiPriority w:val="39"/>
    <w:unhideWhenUsed/>
    <w:rsid w:val="00DA3A70"/>
    <w:pPr>
      <w:spacing w:before="120" w:after="100" w:line="240" w:lineRule="auto"/>
      <w:ind w:left="400"/>
    </w:pPr>
    <w:rPr>
      <w:rFonts w:ascii="Tahoma" w:eastAsia="Calibri" w:hAnsi="Tahoma"/>
      <w:sz w:val="20"/>
      <w:szCs w:val="20"/>
    </w:rPr>
  </w:style>
  <w:style w:type="paragraph" w:customStyle="1" w:styleId="ColorfulShading-Accent11">
    <w:name w:val="Colorful Shading - Accent 11"/>
    <w:hidden/>
    <w:uiPriority w:val="99"/>
    <w:semiHidden/>
    <w:rsid w:val="00DA3A70"/>
    <w:pPr>
      <w:spacing w:after="0" w:line="240" w:lineRule="auto"/>
    </w:pPr>
    <w:rPr>
      <w:rFonts w:ascii="Calibri" w:eastAsia="Times New Roman" w:hAnsi="Calibri" w:cs="Times New Roman"/>
    </w:rPr>
  </w:style>
  <w:style w:type="paragraph" w:customStyle="1" w:styleId="ColorfulList-Accent11">
    <w:name w:val="Colorful List - Accent 11"/>
    <w:basedOn w:val="Normal"/>
    <w:uiPriority w:val="34"/>
    <w:qFormat/>
    <w:rsid w:val="00DA3A70"/>
    <w:pPr>
      <w:ind w:left="708"/>
    </w:pPr>
  </w:style>
  <w:style w:type="paragraph" w:styleId="NormalWeb">
    <w:name w:val="Normal (Web)"/>
    <w:basedOn w:val="Normal"/>
    <w:uiPriority w:val="99"/>
    <w:semiHidden/>
    <w:unhideWhenUsed/>
    <w:rsid w:val="00DA3A70"/>
    <w:rPr>
      <w:rFonts w:ascii="Times New Roman" w:hAnsi="Times New Roman"/>
      <w:sz w:val="24"/>
      <w:szCs w:val="24"/>
    </w:rPr>
  </w:style>
  <w:style w:type="paragraph" w:customStyle="1" w:styleId="EndNoteBibliographyTitle">
    <w:name w:val="EndNote Bibliography Title"/>
    <w:basedOn w:val="Normal"/>
    <w:link w:val="EndNoteBibliographyTitleChar"/>
    <w:rsid w:val="00DA3A70"/>
    <w:pPr>
      <w:spacing w:after="0"/>
      <w:jc w:val="center"/>
    </w:pPr>
    <w:rPr>
      <w:noProof/>
      <w:sz w:val="20"/>
    </w:rPr>
  </w:style>
  <w:style w:type="character" w:customStyle="1" w:styleId="EndNoteBibliographyTitleChar">
    <w:name w:val="EndNote Bibliography Title Char"/>
    <w:link w:val="EndNoteBibliographyTitle"/>
    <w:rsid w:val="00DA3A70"/>
    <w:rPr>
      <w:rFonts w:ascii="Calibri" w:eastAsia="Times New Roman" w:hAnsi="Calibri" w:cs="Times New Roman"/>
      <w:noProof/>
      <w:sz w:val="20"/>
      <w:lang w:val="es-ES" w:eastAsia="es-ES"/>
    </w:rPr>
  </w:style>
  <w:style w:type="paragraph" w:customStyle="1" w:styleId="EndNoteBibliography">
    <w:name w:val="EndNote Bibliography"/>
    <w:basedOn w:val="Normal"/>
    <w:link w:val="EndNoteBibliographyChar"/>
    <w:rsid w:val="00DA3A70"/>
    <w:pPr>
      <w:spacing w:line="240" w:lineRule="auto"/>
      <w:jc w:val="both"/>
    </w:pPr>
    <w:rPr>
      <w:noProof/>
      <w:sz w:val="20"/>
    </w:rPr>
  </w:style>
  <w:style w:type="character" w:customStyle="1" w:styleId="EndNoteBibliographyChar">
    <w:name w:val="EndNote Bibliography Char"/>
    <w:link w:val="EndNoteBibliography"/>
    <w:rsid w:val="00DA3A70"/>
    <w:rPr>
      <w:rFonts w:ascii="Calibri" w:eastAsia="Times New Roman" w:hAnsi="Calibri" w:cs="Times New Roman"/>
      <w:noProof/>
      <w:sz w:val="20"/>
      <w:lang w:val="es-ES" w:eastAsia="es-ES"/>
    </w:rPr>
  </w:style>
  <w:style w:type="character" w:styleId="FollowedHyperlink">
    <w:name w:val="FollowedHyperlink"/>
    <w:uiPriority w:val="99"/>
    <w:semiHidden/>
    <w:unhideWhenUsed/>
    <w:rsid w:val="00DA3A70"/>
    <w:rPr>
      <w:color w:val="954F72"/>
      <w:u w:val="single"/>
    </w:rPr>
  </w:style>
  <w:style w:type="paragraph" w:customStyle="1" w:styleId="MediumGrid21">
    <w:name w:val="Medium Grid 21"/>
    <w:uiPriority w:val="1"/>
    <w:qFormat/>
    <w:rsid w:val="00DA3A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yperlink0">
    <w:name w:val="Hyperlink.0"/>
    <w:rsid w:val="00DA3A70"/>
  </w:style>
  <w:style w:type="character" w:customStyle="1" w:styleId="hide1">
    <w:name w:val="hide1"/>
    <w:rsid w:val="00DA3A70"/>
    <w:rPr>
      <w:vanish/>
      <w:webHidden w:val="0"/>
      <w:specVanish w:val="0"/>
    </w:rPr>
  </w:style>
  <w:style w:type="paragraph" w:customStyle="1" w:styleId="Default">
    <w:name w:val="Default"/>
    <w:rsid w:val="00DA3A7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DA3A70"/>
    <w:pPr>
      <w:ind w:left="720"/>
    </w:pPr>
  </w:style>
  <w:style w:type="table" w:customStyle="1" w:styleId="GridTable4-Accent31">
    <w:name w:val="Grid Table 4 - Accent 31"/>
    <w:basedOn w:val="TableNormal"/>
    <w:next w:val="GridTable4-Accent32"/>
    <w:uiPriority w:val="49"/>
    <w:rsid w:val="00DA3A70"/>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uiPriority w:val="49"/>
    <w:rsid w:val="00DA3A70"/>
    <w:pPr>
      <w:spacing w:after="0" w:line="240" w:lineRule="auto"/>
    </w:pPr>
    <w:rPr>
      <w:rFonts w:ascii="Calibri" w:eastAsia="Times New Roman"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m2344583173576020509msolistparagraph">
    <w:name w:val="m_2344583173576020509msolistparagraph"/>
    <w:basedOn w:val="Normal"/>
    <w:rsid w:val="00DA3A70"/>
    <w:pPr>
      <w:spacing w:before="100" w:beforeAutospacing="1" w:after="100" w:afterAutospacing="1" w:line="240" w:lineRule="auto"/>
    </w:pPr>
    <w:rPr>
      <w:rFonts w:ascii="Times New Roman" w:eastAsia="Calibri" w:hAnsi="Times New Roman"/>
      <w:sz w:val="24"/>
      <w:szCs w:val="24"/>
    </w:rPr>
  </w:style>
  <w:style w:type="table" w:styleId="MediumShading2Accent4">
    <w:name w:val="Medium Shading 2 Accent 4"/>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odyText">
    <w:name w:val="Body Text"/>
    <w:basedOn w:val="Normal"/>
    <w:link w:val="BodyTextChar"/>
    <w:uiPriority w:val="1"/>
    <w:qFormat/>
    <w:rsid w:val="00DA3A70"/>
    <w:pPr>
      <w:widowControl w:val="0"/>
      <w:spacing w:after="0" w:line="240" w:lineRule="auto"/>
    </w:pPr>
    <w:rPr>
      <w:rFonts w:eastAsia="Calibri" w:cs="Calibri"/>
    </w:rPr>
  </w:style>
  <w:style w:type="character" w:customStyle="1" w:styleId="BodyTextChar">
    <w:name w:val="Body Text Char"/>
    <w:basedOn w:val="DefaultParagraphFont"/>
    <w:link w:val="BodyText"/>
    <w:uiPriority w:val="1"/>
    <w:rsid w:val="00DA3A70"/>
    <w:rPr>
      <w:rFonts w:ascii="Calibri" w:eastAsia="Calibri" w:hAnsi="Calibri" w:cs="Calibri"/>
      <w:lang w:val="es-ES"/>
    </w:rPr>
  </w:style>
  <w:style w:type="character" w:customStyle="1" w:styleId="Heading4Char">
    <w:name w:val="Heading 4 Char"/>
    <w:basedOn w:val="DefaultParagraphFont"/>
    <w:link w:val="Heading4"/>
    <w:uiPriority w:val="9"/>
    <w:rsid w:val="00EA1DD2"/>
    <w:rPr>
      <w:rFonts w:asciiTheme="majorHAnsi" w:eastAsiaTheme="majorEastAsia" w:hAnsiTheme="majorHAnsi" w:cstheme="majorBidi"/>
      <w:i/>
      <w:iCs/>
      <w:color w:val="2E74B5" w:themeColor="accent1" w:themeShade="BF"/>
      <w:lang w:val="es-ES" w:eastAsia="es-ES"/>
    </w:rPr>
  </w:style>
  <w:style w:type="character" w:customStyle="1" w:styleId="Heading5Char">
    <w:name w:val="Heading 5 Char"/>
    <w:basedOn w:val="DefaultParagraphFont"/>
    <w:link w:val="Heading5"/>
    <w:uiPriority w:val="9"/>
    <w:rsid w:val="00E93802"/>
    <w:rPr>
      <w:rFonts w:asciiTheme="majorHAnsi" w:eastAsiaTheme="majorEastAsia" w:hAnsiTheme="majorHAnsi" w:cstheme="majorBidi"/>
      <w:color w:val="2E74B5" w:themeColor="accent1" w:themeShade="BF"/>
      <w:lang w:val="es-ES" w:eastAsia="es-ES"/>
    </w:rPr>
  </w:style>
  <w:style w:type="paragraph" w:customStyle="1" w:styleId="EC-Title-5">
    <w:name w:val="EC-Title-5"/>
    <w:next w:val="Normal"/>
    <w:link w:val="EC-Title-5CharChar"/>
    <w:qFormat/>
    <w:rsid w:val="00E93802"/>
    <w:pPr>
      <w:autoSpaceDE w:val="0"/>
      <w:autoSpaceDN w:val="0"/>
      <w:adjustRightInd w:val="0"/>
      <w:spacing w:before="240" w:after="120" w:line="241" w:lineRule="atLeast"/>
      <w:outlineLvl w:val="1"/>
    </w:pPr>
    <w:rPr>
      <w:rFonts w:ascii="Tahoma" w:eastAsia="Batang" w:hAnsi="Tahoma" w:cs="Tahoma"/>
      <w:b/>
      <w:bCs/>
      <w:color w:val="69AE23"/>
      <w:sz w:val="30"/>
      <w:szCs w:val="30"/>
    </w:rPr>
  </w:style>
  <w:style w:type="character" w:customStyle="1" w:styleId="EC-Title-5CharChar">
    <w:name w:val="EC-Title-5 Char Char"/>
    <w:basedOn w:val="DefaultParagraphFont"/>
    <w:link w:val="EC-Title-5"/>
    <w:rsid w:val="00E93802"/>
    <w:rPr>
      <w:rFonts w:ascii="Tahoma" w:eastAsia="Batang" w:hAnsi="Tahoma" w:cs="Tahoma"/>
      <w:b/>
      <w:bCs/>
      <w:color w:val="69AE23"/>
      <w:sz w:val="30"/>
      <w:szCs w:val="30"/>
    </w:rPr>
  </w:style>
  <w:style w:type="paragraph" w:customStyle="1" w:styleId="EC-Title-6">
    <w:name w:val="EC-Title-6"/>
    <w:next w:val="Normal"/>
    <w:link w:val="EC-Title-6CharChar"/>
    <w:qFormat/>
    <w:rsid w:val="00E93802"/>
    <w:pPr>
      <w:widowControl w:val="0"/>
      <w:spacing w:before="120" w:after="120" w:line="240" w:lineRule="auto"/>
      <w:outlineLvl w:val="2"/>
    </w:pPr>
    <w:rPr>
      <w:rFonts w:ascii="Tahoma" w:eastAsia="Batang" w:hAnsi="Tahoma" w:cs="Tahoma"/>
      <w:b/>
      <w:bCs/>
      <w:color w:val="69AE23"/>
      <w:sz w:val="26"/>
      <w:szCs w:val="26"/>
    </w:rPr>
  </w:style>
  <w:style w:type="character" w:customStyle="1" w:styleId="EC-Title-6CharChar">
    <w:name w:val="EC-Title-6 Char Char"/>
    <w:link w:val="EC-Title-6"/>
    <w:rsid w:val="00E93802"/>
    <w:rPr>
      <w:rFonts w:ascii="Tahoma" w:eastAsia="Batang" w:hAnsi="Tahoma" w:cs="Tahoma"/>
      <w:b/>
      <w:bCs/>
      <w:color w:val="69AE23"/>
      <w:sz w:val="26"/>
      <w:szCs w:val="26"/>
    </w:rPr>
  </w:style>
  <w:style w:type="paragraph" w:customStyle="1" w:styleId="EC-Title-7">
    <w:name w:val="EC-Title-7"/>
    <w:next w:val="Normal"/>
    <w:link w:val="EC-Title-7Char"/>
    <w:qFormat/>
    <w:rsid w:val="00083CEE"/>
    <w:pPr>
      <w:spacing w:before="120" w:after="0" w:line="240" w:lineRule="auto"/>
      <w:outlineLvl w:val="3"/>
    </w:pPr>
    <w:rPr>
      <w:rFonts w:ascii="Tahoma" w:eastAsia="Times New Roman" w:hAnsi="Tahoma" w:cs="Tahoma"/>
      <w:b/>
      <w:bCs/>
      <w:i/>
      <w:color w:val="69AE23"/>
    </w:rPr>
  </w:style>
  <w:style w:type="character" w:customStyle="1" w:styleId="EC-Title-7Char">
    <w:name w:val="EC-Title-7 Char"/>
    <w:basedOn w:val="DefaultParagraphFont"/>
    <w:link w:val="EC-Title-7"/>
    <w:rsid w:val="00083CEE"/>
    <w:rPr>
      <w:rFonts w:ascii="Tahoma" w:eastAsia="Times New Roman" w:hAnsi="Tahoma" w:cs="Tahoma"/>
      <w:b/>
      <w:bCs/>
      <w:i/>
      <w:color w:val="69AE23"/>
    </w:rPr>
  </w:style>
  <w:style w:type="paragraph" w:styleId="Revision">
    <w:name w:val="Revision"/>
    <w:hidden/>
    <w:uiPriority w:val="99"/>
    <w:semiHidden/>
    <w:rsid w:val="00C3081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B3E5A-CC72-4A32-A049-9C6D81C3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6627</Words>
  <Characters>37776</Characters>
  <Application>Microsoft Office Word</Application>
  <DocSecurity>0</DocSecurity>
  <Lines>314</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CDT</Company>
  <LinksUpToDate>false</LinksUpToDate>
  <CharactersWithSpaces>44315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6</cp:revision>
  <cp:lastPrinted>2018-05-24T11:29:00Z</cp:lastPrinted>
  <dcterms:created xsi:type="dcterms:W3CDTF">2018-07-04T08:22:00Z</dcterms:created>
  <dcterms:modified xsi:type="dcterms:W3CDTF">2018-07-23T16:40:00Z</dcterms:modified>
</cp:coreProperties>
</file>