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1E7B" w14:textId="77777777" w:rsidR="00B73899" w:rsidRPr="00B73899" w:rsidRDefault="00B73899" w:rsidP="00B73899">
      <w:pPr>
        <w:autoSpaceDE w:val="0"/>
        <w:autoSpaceDN w:val="0"/>
        <w:adjustRightInd w:val="0"/>
        <w:spacing w:after="240" w:line="240" w:lineRule="auto"/>
        <w:outlineLvl w:val="0"/>
        <w:rPr>
          <w:rFonts w:ascii="Tahoma" w:eastAsia="Batang" w:hAnsi="Tahoma" w:cs="Tahoma"/>
          <w:b/>
          <w:bCs/>
          <w:color w:val="65B32E"/>
          <w:kern w:val="0"/>
          <w:sz w:val="40"/>
          <w:szCs w:val="40"/>
          <w14:ligatures w14:val="none"/>
        </w:rPr>
      </w:pPr>
      <w:bookmarkStart w:id="0" w:name="_Toc160729134"/>
      <w:r w:rsidRPr="00B73899">
        <w:rPr>
          <w:rFonts w:ascii="Tahoma" w:eastAsia="Batang" w:hAnsi="Tahoma" w:cs="Tahoma"/>
          <w:b/>
          <w:bCs/>
          <w:color w:val="65B32E"/>
          <w:kern w:val="0"/>
          <w:sz w:val="40"/>
          <w:szCs w:val="40"/>
          <w14:ligatures w14:val="none"/>
        </w:rPr>
        <w:t xml:space="preserve">Appendix 3. Checklist to support the planning of a PHEPA– country checklist </w:t>
      </w:r>
      <w:bookmarkEnd w:id="0"/>
    </w:p>
    <w:tbl>
      <w:tblPr>
        <w:tblStyle w:val="ECTable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2977"/>
        <w:gridCol w:w="1418"/>
      </w:tblGrid>
      <w:tr w:rsidR="00B73899" w:rsidRPr="00B73899" w14:paraId="0F3EE859" w14:textId="77777777" w:rsidTr="0008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72CFCA0" w14:textId="77777777" w:rsidR="00B73899" w:rsidRPr="00B73899" w:rsidRDefault="00B73899" w:rsidP="00B73899">
            <w:pPr>
              <w:spacing w:line="259" w:lineRule="auto"/>
              <w:rPr>
                <w:rFonts w:ascii="Tahoma" w:hAnsi="Tahoma"/>
                <w:lang w:val="en-IE" w:eastAsia="ko-KR"/>
              </w:rPr>
            </w:pPr>
            <w:r w:rsidRPr="00B73899">
              <w:rPr>
                <w:rFonts w:ascii="Tahoma" w:hAnsi="Tahoma"/>
                <w:lang w:val="en-IE" w:eastAsia="ko-KR"/>
              </w:rPr>
              <w:t>Appendix name</w:t>
            </w:r>
          </w:p>
        </w:tc>
        <w:tc>
          <w:tcPr>
            <w:tcW w:w="3402" w:type="dxa"/>
          </w:tcPr>
          <w:p w14:paraId="63E4327B" w14:textId="77777777" w:rsidR="00B73899" w:rsidRPr="00B73899" w:rsidRDefault="00B73899" w:rsidP="00B73899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lang w:val="en-IE" w:eastAsia="ko-KR"/>
              </w:rPr>
            </w:pPr>
            <w:r w:rsidRPr="00B73899">
              <w:rPr>
                <w:rFonts w:ascii="Tahoma" w:hAnsi="Tahoma"/>
                <w:lang w:val="en-IE" w:eastAsia="ko-KR"/>
              </w:rPr>
              <w:t>Function</w:t>
            </w:r>
          </w:p>
        </w:tc>
        <w:tc>
          <w:tcPr>
            <w:tcW w:w="2977" w:type="dxa"/>
          </w:tcPr>
          <w:p w14:paraId="447186E7" w14:textId="77777777" w:rsidR="00B73899" w:rsidRPr="00B73899" w:rsidRDefault="00B73899" w:rsidP="00B73899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lang w:val="en-IE" w:eastAsia="ko-KR"/>
              </w:rPr>
            </w:pPr>
            <w:r w:rsidRPr="00B73899">
              <w:rPr>
                <w:rFonts w:ascii="Tahoma" w:hAnsi="Tahoma"/>
                <w:lang w:val="en-IE" w:eastAsia="ko-KR"/>
              </w:rPr>
              <w:t>When to use it</w:t>
            </w:r>
          </w:p>
        </w:tc>
        <w:tc>
          <w:tcPr>
            <w:tcW w:w="1418" w:type="dxa"/>
          </w:tcPr>
          <w:p w14:paraId="52512D2D" w14:textId="77777777" w:rsidR="00B73899" w:rsidRPr="00B73899" w:rsidRDefault="00B73899" w:rsidP="00B73899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lang w:val="en-IE" w:eastAsia="ko-KR"/>
              </w:rPr>
            </w:pPr>
            <w:r w:rsidRPr="00B73899">
              <w:rPr>
                <w:rFonts w:ascii="Tahoma" w:hAnsi="Tahoma"/>
                <w:bCs/>
                <w:lang w:val="en-IE" w:eastAsia="ko-KR"/>
              </w:rPr>
              <w:t>Purpose</w:t>
            </w:r>
          </w:p>
        </w:tc>
      </w:tr>
      <w:tr w:rsidR="00B73899" w:rsidRPr="00B73899" w14:paraId="229B53E9" w14:textId="77777777" w:rsidTr="00084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B645F5E" w14:textId="77777777" w:rsidR="00B73899" w:rsidRPr="00B73899" w:rsidRDefault="00B73899" w:rsidP="00B73899">
            <w:pPr>
              <w:spacing w:line="259" w:lineRule="auto"/>
              <w:rPr>
                <w:rFonts w:ascii="Tahoma" w:hAnsi="Tahoma"/>
                <w:lang w:val="en-IE" w:eastAsia="ko-KR"/>
              </w:rPr>
            </w:pPr>
            <w:r w:rsidRPr="00B73899">
              <w:rPr>
                <w:rFonts w:ascii="Tahoma" w:hAnsi="Tahoma"/>
                <w:lang w:val="en-IE" w:eastAsia="ko-KR"/>
              </w:rPr>
              <w:t>3. Planning checklist</w:t>
            </w:r>
          </w:p>
        </w:tc>
        <w:tc>
          <w:tcPr>
            <w:tcW w:w="3402" w:type="dxa"/>
          </w:tcPr>
          <w:p w14:paraId="54AB8C76" w14:textId="77777777" w:rsidR="00B73899" w:rsidRPr="00B73899" w:rsidRDefault="00B73899" w:rsidP="00B7389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lang w:val="en-IE" w:eastAsia="ko-KR"/>
              </w:rPr>
            </w:pPr>
            <w:r w:rsidRPr="00B73899">
              <w:rPr>
                <w:rFonts w:ascii="Tahoma" w:hAnsi="Tahoma"/>
                <w:lang w:val="en-IE" w:eastAsia="ko-KR"/>
              </w:rPr>
              <w:t>Checklist to support the country during the planning phase of the assessment process</w:t>
            </w:r>
          </w:p>
        </w:tc>
        <w:tc>
          <w:tcPr>
            <w:tcW w:w="2977" w:type="dxa"/>
          </w:tcPr>
          <w:p w14:paraId="543879AF" w14:textId="77777777" w:rsidR="00B73899" w:rsidRPr="00B73899" w:rsidRDefault="00B73899" w:rsidP="00B7389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lang w:val="en-IE" w:eastAsia="ko-KR"/>
              </w:rPr>
            </w:pPr>
            <w:r w:rsidRPr="00B73899">
              <w:rPr>
                <w:rFonts w:ascii="Tahoma" w:hAnsi="Tahoma"/>
                <w:lang w:val="en-IE" w:eastAsia="ko-KR"/>
              </w:rPr>
              <w:t>Preparatory period, before and during the country visit and afterwards</w:t>
            </w:r>
          </w:p>
        </w:tc>
        <w:tc>
          <w:tcPr>
            <w:tcW w:w="1418" w:type="dxa"/>
          </w:tcPr>
          <w:p w14:paraId="15A12138" w14:textId="77777777" w:rsidR="00B73899" w:rsidRPr="00B73899" w:rsidRDefault="00B73899" w:rsidP="00B7389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lang w:eastAsia="ko-KR"/>
              </w:rPr>
            </w:pPr>
            <w:r w:rsidRPr="00B73899">
              <w:rPr>
                <w:rFonts w:ascii="Tahoma" w:hAnsi="Tahoma"/>
                <w:lang w:eastAsia="ko-KR"/>
              </w:rPr>
              <w:t>For information.</w:t>
            </w:r>
          </w:p>
          <w:p w14:paraId="6184115F" w14:textId="77777777" w:rsidR="00B73899" w:rsidRPr="00B73899" w:rsidRDefault="00B73899" w:rsidP="00B7389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lang w:eastAsia="ko-KR"/>
              </w:rPr>
            </w:pPr>
          </w:p>
        </w:tc>
      </w:tr>
    </w:tbl>
    <w:p w14:paraId="3BEEE8C9" w14:textId="77777777" w:rsidR="00B73899" w:rsidRPr="00B73899" w:rsidRDefault="00B73899" w:rsidP="00B73899">
      <w:pPr>
        <w:autoSpaceDE w:val="0"/>
        <w:autoSpaceDN w:val="0"/>
        <w:adjustRightInd w:val="0"/>
        <w:spacing w:before="240" w:after="120" w:line="241" w:lineRule="atLeast"/>
        <w:outlineLvl w:val="1"/>
        <w:rPr>
          <w:rFonts w:ascii="Tahoma" w:eastAsia="Tahoma" w:hAnsi="Tahoma" w:cs="Tahoma"/>
          <w:b/>
          <w:bCs/>
          <w:color w:val="65B32E"/>
          <w:kern w:val="0"/>
          <w:sz w:val="30"/>
          <w:szCs w:val="30"/>
          <w14:ligatures w14:val="none"/>
        </w:rPr>
      </w:pPr>
      <w:r w:rsidRPr="00B73899">
        <w:rPr>
          <w:rFonts w:ascii="Tahoma" w:eastAsia="Batang" w:hAnsi="Tahoma" w:cs="Tahoma"/>
          <w:b/>
          <w:bCs/>
          <w:color w:val="65B32E"/>
          <w:kern w:val="0"/>
          <w:sz w:val="30"/>
          <w:szCs w:val="30"/>
          <w14:ligatures w14:val="none"/>
        </w:rPr>
        <w:t>Phase 1 – Desk review</w:t>
      </w:r>
      <w:r w:rsidRPr="00B73899">
        <w:rPr>
          <w:rFonts w:ascii="Tahoma" w:eastAsia="Tahoma" w:hAnsi="Tahoma" w:cs="Tahoma"/>
          <w:b/>
          <w:bCs/>
          <w:color w:val="65B32E"/>
          <w:kern w:val="0"/>
          <w:sz w:val="30"/>
          <w:szCs w:val="30"/>
          <w14:ligatures w14:val="none"/>
        </w:rPr>
        <w:t xml:space="preserve">   </w:t>
      </w:r>
    </w:p>
    <w:tbl>
      <w:tblPr>
        <w:tblStyle w:val="ECTable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6237"/>
      </w:tblGrid>
      <w:tr w:rsidR="00B73899" w:rsidRPr="00B73899" w14:paraId="0E0329A7" w14:textId="77777777" w:rsidTr="0008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7654A60" w14:textId="77777777" w:rsidR="00B73899" w:rsidRPr="00B73899" w:rsidRDefault="00B73899" w:rsidP="00B73899">
            <w:pPr>
              <w:rPr>
                <w:rFonts w:ascii="Tahoma" w:eastAsia="Tahoma" w:hAnsi="Tahoma"/>
                <w:bCs/>
                <w:lang w:eastAsia="ko-KR"/>
              </w:rPr>
            </w:pPr>
            <w:r w:rsidRPr="00B73899">
              <w:rPr>
                <w:rFonts w:ascii="Tahoma" w:eastAsia="Tahoma" w:hAnsi="Tahoma"/>
                <w:bCs/>
                <w:lang w:eastAsia="ko-KR"/>
              </w:rPr>
              <w:t>Check mark</w:t>
            </w:r>
          </w:p>
        </w:tc>
        <w:tc>
          <w:tcPr>
            <w:tcW w:w="2268" w:type="dxa"/>
          </w:tcPr>
          <w:p w14:paraId="63E3192B" w14:textId="77777777" w:rsidR="00B73899" w:rsidRPr="00B73899" w:rsidRDefault="00B73899" w:rsidP="00B738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bCs/>
                <w:lang w:eastAsia="ko-KR"/>
              </w:rPr>
            </w:pPr>
            <w:r w:rsidRPr="00B73899">
              <w:rPr>
                <w:rFonts w:ascii="Tahoma" w:eastAsia="Tahoma" w:hAnsi="Tahoma"/>
                <w:bCs/>
                <w:lang w:eastAsia="ko-KR"/>
              </w:rPr>
              <w:t>When to perform task</w:t>
            </w:r>
          </w:p>
        </w:tc>
        <w:tc>
          <w:tcPr>
            <w:tcW w:w="6237" w:type="dxa"/>
          </w:tcPr>
          <w:p w14:paraId="1A496DBA" w14:textId="77777777" w:rsidR="00B73899" w:rsidRPr="00B73899" w:rsidRDefault="00B73899" w:rsidP="00B738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bCs/>
                <w:lang w:eastAsia="ko-KR"/>
              </w:rPr>
            </w:pPr>
            <w:r w:rsidRPr="00B73899">
              <w:rPr>
                <w:rFonts w:ascii="Tahoma" w:eastAsia="Tahoma" w:hAnsi="Tahoma"/>
                <w:bCs/>
                <w:lang w:eastAsia="ko-KR"/>
              </w:rPr>
              <w:t>Task description</w:t>
            </w:r>
          </w:p>
        </w:tc>
      </w:tr>
      <w:tr w:rsidR="00B73899" w:rsidRPr="00B73899" w14:paraId="2B092CB0" w14:textId="77777777" w:rsidTr="00084C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A619E2C" w14:textId="77777777" w:rsidR="00B73899" w:rsidRPr="00B73899" w:rsidRDefault="00B73899" w:rsidP="00B73899">
            <w:pPr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268" w:type="dxa"/>
          </w:tcPr>
          <w:p w14:paraId="7DFDC1CB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Around six months before the country visit</w:t>
            </w:r>
          </w:p>
        </w:tc>
        <w:tc>
          <w:tcPr>
            <w:tcW w:w="6237" w:type="dxa"/>
          </w:tcPr>
          <w:p w14:paraId="0B007159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received and replied to the official invitation letter</w:t>
            </w:r>
          </w:p>
        </w:tc>
      </w:tr>
      <w:tr w:rsidR="00B73899" w:rsidRPr="00B73899" w14:paraId="05DC6753" w14:textId="77777777" w:rsidTr="00084C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A042F1C" w14:textId="77777777" w:rsidR="00B73899" w:rsidRPr="00B73899" w:rsidRDefault="00B73899" w:rsidP="00B73899">
            <w:pPr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268" w:type="dxa"/>
          </w:tcPr>
          <w:p w14:paraId="2D90107A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Around five months before the country visit</w:t>
            </w:r>
          </w:p>
        </w:tc>
        <w:tc>
          <w:tcPr>
            <w:tcW w:w="6237" w:type="dxa"/>
          </w:tcPr>
          <w:p w14:paraId="0AD4E0DB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nominated a Focal Point (a person or a team)</w:t>
            </w:r>
          </w:p>
          <w:p w14:paraId="23C2DE71" w14:textId="77777777" w:rsidR="00B73899" w:rsidRPr="00B73899" w:rsidRDefault="00B73899" w:rsidP="00B73899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Please, note that the Focal Point will have to coordinate and ensure engagement from several sectors and levels in the country. Further details are available in the Appendix 1 ToR. Section 2</w:t>
            </w:r>
          </w:p>
        </w:tc>
      </w:tr>
      <w:tr w:rsidR="00B73899" w:rsidRPr="00B73899" w14:paraId="2AF39A92" w14:textId="77777777" w:rsidTr="00084C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3749F8F" w14:textId="77777777" w:rsidR="00B73899" w:rsidRPr="00B73899" w:rsidRDefault="00B73899" w:rsidP="00B73899">
            <w:pPr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268" w:type="dxa"/>
          </w:tcPr>
          <w:p w14:paraId="5C1A2AEE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Around five months before the country visit</w:t>
            </w:r>
          </w:p>
        </w:tc>
        <w:tc>
          <w:tcPr>
            <w:tcW w:w="6237" w:type="dxa"/>
          </w:tcPr>
          <w:p w14:paraId="72EDE192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 xml:space="preserve">The country has confirmed the dates for the country visit </w:t>
            </w:r>
          </w:p>
        </w:tc>
      </w:tr>
      <w:tr w:rsidR="00B73899" w:rsidRPr="00B73899" w14:paraId="2E72D8A4" w14:textId="77777777" w:rsidTr="00084C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E7DA8AE" w14:textId="77777777" w:rsidR="00B73899" w:rsidRPr="00B73899" w:rsidRDefault="00B73899" w:rsidP="00B73899">
            <w:pPr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268" w:type="dxa"/>
          </w:tcPr>
          <w:p w14:paraId="15BD0CA8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Around five months before the country visit</w:t>
            </w:r>
          </w:p>
        </w:tc>
        <w:tc>
          <w:tcPr>
            <w:tcW w:w="6237" w:type="dxa"/>
          </w:tcPr>
          <w:p w14:paraId="109B3CA9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identified and shared with ECDC the fifth capacity suggested to be assessed in depth during this cycle</w:t>
            </w:r>
          </w:p>
        </w:tc>
      </w:tr>
      <w:tr w:rsidR="00B73899" w:rsidRPr="00B73899" w14:paraId="70AAF73E" w14:textId="77777777" w:rsidTr="00084C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6EDDCBB" w14:textId="77777777" w:rsidR="00B73899" w:rsidRPr="00B73899" w:rsidRDefault="00B73899" w:rsidP="00B73899">
            <w:pPr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268" w:type="dxa"/>
          </w:tcPr>
          <w:p w14:paraId="6E399A8B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Around five months before the country visit</w:t>
            </w:r>
          </w:p>
        </w:tc>
        <w:tc>
          <w:tcPr>
            <w:tcW w:w="6237" w:type="dxa"/>
          </w:tcPr>
          <w:p w14:paraId="32EAB192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informed about any potential need of interpretation services during the country visit</w:t>
            </w:r>
          </w:p>
        </w:tc>
      </w:tr>
      <w:tr w:rsidR="00B73899" w:rsidRPr="00B73899" w14:paraId="31468079" w14:textId="77777777" w:rsidTr="00084C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9DBF11E" w14:textId="77777777" w:rsidR="00B73899" w:rsidRPr="00B73899" w:rsidRDefault="00B73899" w:rsidP="00B73899">
            <w:pPr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268" w:type="dxa"/>
          </w:tcPr>
          <w:p w14:paraId="35BE05CF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Around five months before the country visit</w:t>
            </w:r>
          </w:p>
        </w:tc>
        <w:tc>
          <w:tcPr>
            <w:tcW w:w="6237" w:type="dxa"/>
          </w:tcPr>
          <w:p w14:paraId="55F19DFB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nominated the experts that should have access to the SharePoint to support the documentation sharing process</w:t>
            </w:r>
          </w:p>
        </w:tc>
      </w:tr>
      <w:tr w:rsidR="00B73899" w:rsidRPr="00B73899" w14:paraId="73ED29AE" w14:textId="77777777" w:rsidTr="00084C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8BB7713" w14:textId="77777777" w:rsidR="00B73899" w:rsidRPr="00B73899" w:rsidRDefault="00B73899" w:rsidP="00B73899">
            <w:pPr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268" w:type="dxa"/>
          </w:tcPr>
          <w:p w14:paraId="4AD3FAEE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Around five months before the country visit</w:t>
            </w:r>
          </w:p>
        </w:tc>
        <w:tc>
          <w:tcPr>
            <w:tcW w:w="6237" w:type="dxa"/>
          </w:tcPr>
          <w:p w14:paraId="414E4D02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been informed and expressed its opinion about the presence of experts from WHO Euro and from another EU/EEA country joining the assessment</w:t>
            </w:r>
          </w:p>
        </w:tc>
      </w:tr>
      <w:tr w:rsidR="00B73899" w:rsidRPr="00B73899" w14:paraId="144FFFE8" w14:textId="77777777" w:rsidTr="00084C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C64DDE3" w14:textId="77777777" w:rsidR="00B73899" w:rsidRPr="00B73899" w:rsidRDefault="00B73899" w:rsidP="00B73899">
            <w:pPr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No action</w:t>
            </w:r>
          </w:p>
        </w:tc>
        <w:tc>
          <w:tcPr>
            <w:tcW w:w="2268" w:type="dxa"/>
          </w:tcPr>
          <w:p w14:paraId="74A13A08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Around five months before the country visit</w:t>
            </w:r>
          </w:p>
        </w:tc>
        <w:tc>
          <w:tcPr>
            <w:tcW w:w="6237" w:type="dxa"/>
          </w:tcPr>
          <w:p w14:paraId="683C4CC0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received the PHEPA Practical guide with relevant Appendices</w:t>
            </w:r>
          </w:p>
          <w:p w14:paraId="6C5947BA" w14:textId="77777777" w:rsidR="00B73899" w:rsidRPr="00B73899" w:rsidRDefault="00B73899" w:rsidP="00B73899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This is the document describing all the steps and relevant information to consider planning for the PHEPA</w:t>
            </w:r>
          </w:p>
          <w:p w14:paraId="38218C94" w14:textId="77777777" w:rsidR="00B73899" w:rsidRPr="00B73899" w:rsidRDefault="00B73899" w:rsidP="00B73899">
            <w:pPr>
              <w:spacing w:line="240" w:lineRule="auto"/>
              <w:ind w:left="72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</w:p>
          <w:p w14:paraId="7A1AD3B7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received the Assessment tool</w:t>
            </w:r>
          </w:p>
          <w:p w14:paraId="72391E65" w14:textId="77777777" w:rsidR="00B73899" w:rsidRPr="00B73899" w:rsidRDefault="00B73899" w:rsidP="00B73899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This is the document that the assessment team will use as the basis to guide the assessment group discussions during the country visit</w:t>
            </w:r>
          </w:p>
        </w:tc>
      </w:tr>
      <w:tr w:rsidR="00B73899" w:rsidRPr="00B73899" w14:paraId="227B4493" w14:textId="77777777" w:rsidTr="00084C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C191A75" w14:textId="77777777" w:rsidR="00B73899" w:rsidRPr="00B73899" w:rsidRDefault="00B73899" w:rsidP="00B73899">
            <w:pPr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268" w:type="dxa"/>
          </w:tcPr>
          <w:p w14:paraId="4A18D6AA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Before the country visit</w:t>
            </w:r>
          </w:p>
        </w:tc>
        <w:tc>
          <w:tcPr>
            <w:tcW w:w="6237" w:type="dxa"/>
          </w:tcPr>
          <w:p w14:paraId="35F021A2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 xml:space="preserve">The country has booked the rooms for the in-country visit sessions </w:t>
            </w:r>
          </w:p>
          <w:p w14:paraId="58471094" w14:textId="77777777" w:rsidR="00B73899" w:rsidRPr="00B73899" w:rsidRDefault="00B73899" w:rsidP="00B73899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 xml:space="preserve">Consider round table/board room settings for the sessions to facilitate an inclusive discussion </w:t>
            </w:r>
          </w:p>
          <w:p w14:paraId="3953D79B" w14:textId="77777777" w:rsidR="00B73899" w:rsidRPr="00B73899" w:rsidRDefault="00B73899" w:rsidP="00B73899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Consider avoiding theatre setting rooms</w:t>
            </w:r>
          </w:p>
          <w:p w14:paraId="608326FB" w14:textId="77777777" w:rsidR="00B73899" w:rsidRPr="00B73899" w:rsidRDefault="00B73899" w:rsidP="00B73899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Check with the ECDC coordination team during the logistical preparatory meetings the number of rooms needed and any other logistical requirement</w:t>
            </w:r>
          </w:p>
        </w:tc>
      </w:tr>
      <w:tr w:rsidR="00B73899" w:rsidRPr="00B73899" w14:paraId="7C22FBE1" w14:textId="77777777" w:rsidTr="00084C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E0289A0" w14:textId="77777777" w:rsidR="00B73899" w:rsidRPr="00B73899" w:rsidRDefault="00B73899" w:rsidP="00B73899">
            <w:pPr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268" w:type="dxa"/>
          </w:tcPr>
          <w:p w14:paraId="7266B13D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Around three to four months before the country visit</w:t>
            </w:r>
          </w:p>
        </w:tc>
        <w:tc>
          <w:tcPr>
            <w:tcW w:w="6237" w:type="dxa"/>
          </w:tcPr>
          <w:p w14:paraId="68AA6393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 xml:space="preserve">The country has revised and confirmed the agenda </w:t>
            </w:r>
          </w:p>
          <w:p w14:paraId="6BBAE653" w14:textId="77777777" w:rsidR="00B73899" w:rsidRPr="00B73899" w:rsidRDefault="00B73899" w:rsidP="00B73899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times and order of the sessions are still indicative, consider adapting the agenda according to the national experts’ and country’s convenience at a later stage</w:t>
            </w:r>
          </w:p>
        </w:tc>
      </w:tr>
      <w:tr w:rsidR="00B73899" w:rsidRPr="00B73899" w14:paraId="797F1ADE" w14:textId="77777777" w:rsidTr="00084C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525DF25" w14:textId="77777777" w:rsidR="00B73899" w:rsidRPr="00B73899" w:rsidRDefault="00B73899" w:rsidP="00B73899">
            <w:pPr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268" w:type="dxa"/>
          </w:tcPr>
          <w:p w14:paraId="78EE8ABF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Around two to three months before the country visit</w:t>
            </w:r>
          </w:p>
        </w:tc>
        <w:tc>
          <w:tcPr>
            <w:tcW w:w="6237" w:type="dxa"/>
          </w:tcPr>
          <w:p w14:paraId="724DA856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identified the Capacity Leads and the national experts that will participate in the PHEPA</w:t>
            </w:r>
          </w:p>
          <w:p w14:paraId="283FDB43" w14:textId="77777777" w:rsidR="00B73899" w:rsidRPr="00B73899" w:rsidRDefault="00B73899" w:rsidP="00B73899">
            <w:pPr>
              <w:numPr>
                <w:ilvl w:val="0"/>
                <w:numId w:val="3"/>
              </w:numPr>
              <w:spacing w:line="240" w:lineRule="exact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Suggestions about relevant national stakeholders is available in Appendix 2. Please, consider ensuring regional participation in the assessment if relevant.</w:t>
            </w:r>
          </w:p>
          <w:p w14:paraId="34CB6219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Please complete with this information the Appendix 1. ToR. Section 1. Table iii. National experts participating to the assessment process</w:t>
            </w:r>
          </w:p>
        </w:tc>
      </w:tr>
      <w:tr w:rsidR="00B73899" w:rsidRPr="00B73899" w14:paraId="04FDD4CE" w14:textId="77777777" w:rsidTr="00084C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C36A2EC" w14:textId="77777777" w:rsidR="00B73899" w:rsidRPr="00B73899" w:rsidRDefault="00B73899" w:rsidP="00B73899">
            <w:pPr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268" w:type="dxa"/>
          </w:tcPr>
          <w:p w14:paraId="7714FD57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Minimum six weeks before the country visit</w:t>
            </w:r>
          </w:p>
        </w:tc>
        <w:tc>
          <w:tcPr>
            <w:tcW w:w="6237" w:type="dxa"/>
          </w:tcPr>
          <w:p w14:paraId="7B47E8FD" w14:textId="77777777" w:rsidR="00B73899" w:rsidRPr="00B73899" w:rsidRDefault="00B73899" w:rsidP="00B73899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 xml:space="preserve">The country has shared the relevant documents for each capacity with the assessment team </w:t>
            </w:r>
          </w:p>
          <w:p w14:paraId="10C231D1" w14:textId="77777777" w:rsidR="00B73899" w:rsidRPr="00B73899" w:rsidRDefault="00B73899" w:rsidP="00B73899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Share only the documents that are considered relevant to support the assessment of the aspects included in the PHEPA. Further information on the documents is available in Appendix 4.</w:t>
            </w:r>
          </w:p>
        </w:tc>
      </w:tr>
      <w:tr w:rsidR="00B73899" w:rsidRPr="00B73899" w14:paraId="4FAF7198" w14:textId="77777777" w:rsidTr="00084C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8D986F4" w14:textId="77777777" w:rsidR="00B73899" w:rsidRPr="00B73899" w:rsidRDefault="00B73899" w:rsidP="00B73899">
            <w:pPr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268" w:type="dxa"/>
          </w:tcPr>
          <w:p w14:paraId="6C1B073E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Anytime</w:t>
            </w:r>
          </w:p>
        </w:tc>
        <w:tc>
          <w:tcPr>
            <w:tcW w:w="6237" w:type="dxa"/>
          </w:tcPr>
          <w:p w14:paraId="63F1D619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To communicate with ECDC assessment team if any clarification is needed</w:t>
            </w:r>
          </w:p>
        </w:tc>
      </w:tr>
    </w:tbl>
    <w:p w14:paraId="18A5BF5E" w14:textId="77777777" w:rsidR="00B73899" w:rsidRPr="00B73899" w:rsidRDefault="00B73899" w:rsidP="00B73899">
      <w:pPr>
        <w:keepNext/>
        <w:keepLines/>
        <w:autoSpaceDE w:val="0"/>
        <w:autoSpaceDN w:val="0"/>
        <w:adjustRightInd w:val="0"/>
        <w:spacing w:before="240" w:after="120" w:line="241" w:lineRule="atLeast"/>
        <w:outlineLvl w:val="1"/>
        <w:rPr>
          <w:rFonts w:ascii="Tahoma" w:eastAsia="Tahoma" w:hAnsi="Tahoma" w:cs="Tahoma"/>
          <w:b/>
          <w:bCs/>
          <w:color w:val="65B32E"/>
          <w:kern w:val="0"/>
          <w:sz w:val="18"/>
          <w:szCs w:val="18"/>
          <w14:ligatures w14:val="none"/>
        </w:rPr>
      </w:pPr>
      <w:r w:rsidRPr="00B73899">
        <w:rPr>
          <w:rFonts w:ascii="Tahoma" w:eastAsia="Batang" w:hAnsi="Tahoma" w:cs="Tahoma"/>
          <w:b/>
          <w:bCs/>
          <w:color w:val="65B32E"/>
          <w:kern w:val="0"/>
          <w:sz w:val="30"/>
          <w:szCs w:val="30"/>
          <w14:ligatures w14:val="none"/>
        </w:rPr>
        <w:lastRenderedPageBreak/>
        <w:t xml:space="preserve">Phase 2 – Country visit </w:t>
      </w:r>
    </w:p>
    <w:tbl>
      <w:tblPr>
        <w:tblStyle w:val="ECTable"/>
        <w:tblW w:w="9918" w:type="dxa"/>
        <w:tblLayout w:type="fixed"/>
        <w:tblLook w:val="04A0" w:firstRow="1" w:lastRow="0" w:firstColumn="1" w:lastColumn="0" w:noHBand="0" w:noVBand="1"/>
      </w:tblPr>
      <w:tblGrid>
        <w:gridCol w:w="1247"/>
        <w:gridCol w:w="2434"/>
        <w:gridCol w:w="6237"/>
      </w:tblGrid>
      <w:tr w:rsidR="00B73899" w:rsidRPr="00B73899" w14:paraId="1521C82F" w14:textId="77777777" w:rsidTr="0008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29AB4940" w14:textId="77777777" w:rsidR="00B73899" w:rsidRPr="00B73899" w:rsidRDefault="00B73899" w:rsidP="00B73899">
            <w:pPr>
              <w:keepNext/>
              <w:keepLines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bCs/>
                <w:lang w:eastAsia="ko-KR"/>
              </w:rPr>
              <w:t>Check mark</w:t>
            </w:r>
          </w:p>
        </w:tc>
        <w:tc>
          <w:tcPr>
            <w:tcW w:w="2434" w:type="dxa"/>
          </w:tcPr>
          <w:p w14:paraId="2B25D665" w14:textId="77777777" w:rsidR="00B73899" w:rsidRPr="00B73899" w:rsidRDefault="00B73899" w:rsidP="00B73899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bCs/>
                <w:lang w:eastAsia="ko-KR"/>
              </w:rPr>
              <w:t>When to do it</w:t>
            </w:r>
          </w:p>
        </w:tc>
        <w:tc>
          <w:tcPr>
            <w:tcW w:w="6237" w:type="dxa"/>
          </w:tcPr>
          <w:p w14:paraId="659EB8BB" w14:textId="77777777" w:rsidR="00B73899" w:rsidRPr="00B73899" w:rsidRDefault="00B73899" w:rsidP="00B73899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bCs/>
                <w:lang w:eastAsia="ko-KR"/>
              </w:rPr>
              <w:t>Task description</w:t>
            </w:r>
          </w:p>
        </w:tc>
      </w:tr>
      <w:tr w:rsidR="00B73899" w:rsidRPr="00B73899" w14:paraId="09243F29" w14:textId="77777777" w:rsidTr="00084C86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C097C47" w14:textId="77777777" w:rsidR="00B73899" w:rsidRPr="00B73899" w:rsidRDefault="00B73899" w:rsidP="00B73899">
            <w:pPr>
              <w:keepNext/>
              <w:keepLines/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434" w:type="dxa"/>
          </w:tcPr>
          <w:p w14:paraId="22F19B64" w14:textId="77777777" w:rsidR="00B73899" w:rsidRPr="00B73899" w:rsidRDefault="00B73899" w:rsidP="00B73899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Prior and during the country visit</w:t>
            </w:r>
          </w:p>
        </w:tc>
        <w:tc>
          <w:tcPr>
            <w:tcW w:w="6237" w:type="dxa"/>
          </w:tcPr>
          <w:p w14:paraId="29E31EE0" w14:textId="77777777" w:rsidR="00B73899" w:rsidRPr="00B73899" w:rsidRDefault="00B73899" w:rsidP="00B73899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ensured the presence of all relevant stakeholders during the appropriate time</w:t>
            </w:r>
          </w:p>
        </w:tc>
      </w:tr>
      <w:tr w:rsidR="00B73899" w:rsidRPr="00B73899" w14:paraId="609CFDAC" w14:textId="77777777" w:rsidTr="00084C86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4E97BBD2" w14:textId="77777777" w:rsidR="00B73899" w:rsidRPr="00B73899" w:rsidRDefault="00B73899" w:rsidP="00B73899">
            <w:pPr>
              <w:keepNext/>
              <w:keepLines/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434" w:type="dxa"/>
          </w:tcPr>
          <w:p w14:paraId="2E0D3C69" w14:textId="77777777" w:rsidR="00B73899" w:rsidRPr="00B73899" w:rsidRDefault="00B73899" w:rsidP="00B73899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Prior and during the country visit</w:t>
            </w:r>
          </w:p>
        </w:tc>
        <w:tc>
          <w:tcPr>
            <w:tcW w:w="6237" w:type="dxa"/>
          </w:tcPr>
          <w:p w14:paraId="4CD348CF" w14:textId="77777777" w:rsidR="00B73899" w:rsidRPr="00B73899" w:rsidRDefault="00B73899" w:rsidP="00B73899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ensured the presence of the country Focal Point to coordinate with national experts and the assessment team over the full week</w:t>
            </w:r>
          </w:p>
        </w:tc>
      </w:tr>
      <w:tr w:rsidR="00B73899" w:rsidRPr="00B73899" w14:paraId="481301BE" w14:textId="77777777" w:rsidTr="00084C86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01BC8C79" w14:textId="77777777" w:rsidR="00B73899" w:rsidRPr="00B73899" w:rsidRDefault="00B73899" w:rsidP="00B73899">
            <w:pPr>
              <w:keepNext/>
              <w:keepLines/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434" w:type="dxa"/>
          </w:tcPr>
          <w:p w14:paraId="3965C165" w14:textId="77777777" w:rsidR="00B73899" w:rsidRPr="00B73899" w:rsidRDefault="00B73899" w:rsidP="00B73899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Prior and during the country visit</w:t>
            </w:r>
          </w:p>
        </w:tc>
        <w:tc>
          <w:tcPr>
            <w:tcW w:w="6237" w:type="dxa"/>
          </w:tcPr>
          <w:p w14:paraId="0FB90575" w14:textId="77777777" w:rsidR="00B73899" w:rsidRPr="00B73899" w:rsidRDefault="00B73899" w:rsidP="00B73899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 xml:space="preserve">The country has set the venue, logistical needs, and other necessary arrangements for the country visit </w:t>
            </w:r>
          </w:p>
        </w:tc>
      </w:tr>
      <w:tr w:rsidR="00B73899" w:rsidRPr="00B73899" w14:paraId="606B00EF" w14:textId="77777777" w:rsidTr="00084C86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1C369E42" w14:textId="77777777" w:rsidR="00B73899" w:rsidRPr="00B73899" w:rsidRDefault="00B73899" w:rsidP="00B73899">
            <w:pPr>
              <w:keepNext/>
              <w:keepLines/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434" w:type="dxa"/>
          </w:tcPr>
          <w:p w14:paraId="76620158" w14:textId="77777777" w:rsidR="00B73899" w:rsidRPr="00B73899" w:rsidRDefault="00B73899" w:rsidP="00B73899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Prior and during the country visit</w:t>
            </w:r>
          </w:p>
        </w:tc>
        <w:tc>
          <w:tcPr>
            <w:tcW w:w="6237" w:type="dxa"/>
          </w:tcPr>
          <w:p w14:paraId="28DA9617" w14:textId="77777777" w:rsidR="00B73899" w:rsidRPr="00B73899" w:rsidRDefault="00B73899" w:rsidP="00B73899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 xml:space="preserve">The Capacity Leads are informed about the presentations expected for all the sessions </w:t>
            </w:r>
          </w:p>
          <w:p w14:paraId="64BCB36A" w14:textId="77777777" w:rsidR="00B73899" w:rsidRPr="00B73899" w:rsidRDefault="00B73899" w:rsidP="00B73899">
            <w:pPr>
              <w:keepNext/>
              <w:keepLines/>
              <w:numPr>
                <w:ilvl w:val="0"/>
                <w:numId w:val="3"/>
              </w:numPr>
              <w:spacing w:before="120"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An overview of each capacity with a focus on the information reported under Article 7 and SPAR is expected for all the capacities</w:t>
            </w:r>
          </w:p>
          <w:p w14:paraId="363BD927" w14:textId="77777777" w:rsidR="00B73899" w:rsidRPr="00B73899" w:rsidRDefault="00B73899" w:rsidP="00B73899">
            <w:pPr>
              <w:keepNext/>
              <w:keepLines/>
              <w:numPr>
                <w:ilvl w:val="0"/>
                <w:numId w:val="3"/>
              </w:numPr>
              <w:spacing w:before="120"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For the capacities not assessed in-depth a maximum of 10 minutes is proposed, for the in-depth capacities a maximum 20 minutes presentation is expected. Further information can be found in the practical guide under section 7.3 and a suggested template is available as Appendix 8.</w:t>
            </w:r>
          </w:p>
          <w:p w14:paraId="3106795F" w14:textId="77777777" w:rsidR="00B73899" w:rsidRPr="00B73899" w:rsidRDefault="00B73899" w:rsidP="00B73899">
            <w:pPr>
              <w:keepNext/>
              <w:keepLines/>
              <w:spacing w:before="120" w:line="240" w:lineRule="auto"/>
              <w:ind w:left="72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</w:p>
        </w:tc>
      </w:tr>
    </w:tbl>
    <w:p w14:paraId="040FBF59" w14:textId="77777777" w:rsidR="00B73899" w:rsidRPr="00B73899" w:rsidRDefault="00B73899" w:rsidP="00B73899">
      <w:pPr>
        <w:autoSpaceDE w:val="0"/>
        <w:autoSpaceDN w:val="0"/>
        <w:adjustRightInd w:val="0"/>
        <w:spacing w:before="240" w:after="120" w:line="241" w:lineRule="atLeast"/>
        <w:outlineLvl w:val="1"/>
        <w:rPr>
          <w:rFonts w:ascii="Tahoma" w:eastAsia="Batang" w:hAnsi="Tahoma" w:cs="Tahoma"/>
          <w:b/>
          <w:bCs/>
          <w:color w:val="65B32E"/>
          <w:kern w:val="0"/>
          <w:sz w:val="30"/>
          <w:szCs w:val="30"/>
          <w14:ligatures w14:val="none"/>
        </w:rPr>
      </w:pPr>
      <w:r w:rsidRPr="00B73899">
        <w:rPr>
          <w:rFonts w:ascii="Tahoma" w:eastAsia="Batang" w:hAnsi="Tahoma" w:cs="Tahoma"/>
          <w:b/>
          <w:bCs/>
          <w:color w:val="65B32E"/>
          <w:kern w:val="0"/>
          <w:sz w:val="30"/>
          <w:szCs w:val="30"/>
          <w14:ligatures w14:val="none"/>
        </w:rPr>
        <w:t>Phase 3 – ECDC assessment report and Phase 4 – Country action plan</w:t>
      </w:r>
    </w:p>
    <w:tbl>
      <w:tblPr>
        <w:tblStyle w:val="ECTable"/>
        <w:tblW w:w="9918" w:type="dxa"/>
        <w:tblLayout w:type="fixed"/>
        <w:tblLook w:val="04A0" w:firstRow="1" w:lastRow="0" w:firstColumn="1" w:lastColumn="0" w:noHBand="0" w:noVBand="1"/>
      </w:tblPr>
      <w:tblGrid>
        <w:gridCol w:w="1267"/>
        <w:gridCol w:w="2414"/>
        <w:gridCol w:w="6237"/>
      </w:tblGrid>
      <w:tr w:rsidR="00B73899" w:rsidRPr="00B73899" w14:paraId="7E741B32" w14:textId="77777777" w:rsidTr="0008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6B2C69BC" w14:textId="77777777" w:rsidR="00B73899" w:rsidRPr="00B73899" w:rsidRDefault="00B73899" w:rsidP="00B73899">
            <w:pPr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bCs/>
                <w:lang w:eastAsia="ko-KR"/>
              </w:rPr>
              <w:t>Check mark</w:t>
            </w:r>
          </w:p>
        </w:tc>
        <w:tc>
          <w:tcPr>
            <w:tcW w:w="2414" w:type="dxa"/>
          </w:tcPr>
          <w:p w14:paraId="21E1382D" w14:textId="77777777" w:rsidR="00B73899" w:rsidRPr="00B73899" w:rsidRDefault="00B73899" w:rsidP="00B738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bCs/>
                <w:lang w:eastAsia="ko-KR"/>
              </w:rPr>
              <w:t>When to do it</w:t>
            </w:r>
          </w:p>
        </w:tc>
        <w:tc>
          <w:tcPr>
            <w:tcW w:w="6237" w:type="dxa"/>
          </w:tcPr>
          <w:p w14:paraId="5834D8F5" w14:textId="77777777" w:rsidR="00B73899" w:rsidRPr="00B73899" w:rsidRDefault="00B73899" w:rsidP="00B738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bCs/>
                <w:lang w:eastAsia="ko-KR"/>
              </w:rPr>
              <w:t>Task description</w:t>
            </w:r>
          </w:p>
        </w:tc>
      </w:tr>
      <w:tr w:rsidR="00B73899" w:rsidRPr="00B73899" w14:paraId="19D2F657" w14:textId="77777777" w:rsidTr="00084C86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47445875" w14:textId="77777777" w:rsidR="00B73899" w:rsidRPr="00B73899" w:rsidRDefault="00B73899" w:rsidP="00B73899">
            <w:pPr>
              <w:jc w:val="both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No action</w:t>
            </w:r>
          </w:p>
        </w:tc>
        <w:tc>
          <w:tcPr>
            <w:tcW w:w="2414" w:type="dxa"/>
          </w:tcPr>
          <w:p w14:paraId="24024DC2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Two weeks after the end of the country visit</w:t>
            </w:r>
          </w:p>
        </w:tc>
        <w:tc>
          <w:tcPr>
            <w:tcW w:w="6237" w:type="dxa"/>
          </w:tcPr>
          <w:p w14:paraId="076DC95F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received the draft assessment report developed by the assessment team</w:t>
            </w:r>
          </w:p>
        </w:tc>
      </w:tr>
      <w:tr w:rsidR="00B73899" w:rsidRPr="00B73899" w14:paraId="5C7281C6" w14:textId="77777777" w:rsidTr="00084C86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4D411D41" w14:textId="77777777" w:rsidR="00B73899" w:rsidRPr="00B73899" w:rsidRDefault="00B73899" w:rsidP="00B73899">
            <w:pPr>
              <w:jc w:val="both"/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414" w:type="dxa"/>
          </w:tcPr>
          <w:p w14:paraId="560C228D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Within three to four weeks after receiving the draft report</w:t>
            </w:r>
          </w:p>
        </w:tc>
        <w:tc>
          <w:tcPr>
            <w:tcW w:w="6237" w:type="dxa"/>
          </w:tcPr>
          <w:p w14:paraId="2A965031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reviewed the assessment report and returned it including feedback</w:t>
            </w:r>
          </w:p>
          <w:p w14:paraId="638F40E4" w14:textId="77777777" w:rsidR="00B73899" w:rsidRPr="00B73899" w:rsidRDefault="00B73899" w:rsidP="00B73899">
            <w:pPr>
              <w:numPr>
                <w:ilvl w:val="0"/>
                <w:numId w:val="2"/>
              </w:numPr>
              <w:spacing w:before="120" w:line="240" w:lineRule="exact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It is suggested to share the report with all the relevant stakeholders that participated in the assessment process</w:t>
            </w:r>
          </w:p>
          <w:p w14:paraId="09B9438C" w14:textId="77777777" w:rsidR="00B73899" w:rsidRPr="00B73899" w:rsidRDefault="00B73899" w:rsidP="00B73899">
            <w:pPr>
              <w:numPr>
                <w:ilvl w:val="0"/>
                <w:numId w:val="2"/>
              </w:numPr>
              <w:spacing w:before="120" w:line="240" w:lineRule="exact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 xml:space="preserve">This will be the only round of feedback. Exceptional needs will be considered. </w:t>
            </w:r>
          </w:p>
          <w:p w14:paraId="236107BC" w14:textId="77777777" w:rsidR="00B73899" w:rsidRPr="00B73899" w:rsidRDefault="00B73899" w:rsidP="00B73899">
            <w:pPr>
              <w:spacing w:before="120" w:line="240" w:lineRule="exact"/>
              <w:ind w:left="72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</w:p>
        </w:tc>
      </w:tr>
      <w:tr w:rsidR="00B73899" w:rsidRPr="00B73899" w14:paraId="61556AA0" w14:textId="77777777" w:rsidTr="00084C86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2FE977E6" w14:textId="77777777" w:rsidR="00B73899" w:rsidRPr="00B73899" w:rsidRDefault="00B73899" w:rsidP="00B73899">
            <w:pPr>
              <w:jc w:val="both"/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414" w:type="dxa"/>
          </w:tcPr>
          <w:p w14:paraId="2AA98CC5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Within three weeks from sending the comments to ECDC</w:t>
            </w:r>
          </w:p>
        </w:tc>
        <w:tc>
          <w:tcPr>
            <w:tcW w:w="6237" w:type="dxa"/>
          </w:tcPr>
          <w:p w14:paraId="458A2FB7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received the final assessment report</w:t>
            </w:r>
          </w:p>
        </w:tc>
      </w:tr>
      <w:tr w:rsidR="00B73899" w:rsidRPr="00B73899" w14:paraId="550EC502" w14:textId="77777777" w:rsidTr="00084C86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24E87297" w14:textId="77777777" w:rsidR="00B73899" w:rsidRPr="00B73899" w:rsidRDefault="00B73899" w:rsidP="00B73899">
            <w:pPr>
              <w:jc w:val="both"/>
              <w:rPr>
                <w:rFonts w:ascii="Tahoma" w:eastAsia="Tahoma" w:hAnsi="Tahoma"/>
                <w:lang w:eastAsia="ko-KR"/>
              </w:rPr>
            </w:pPr>
          </w:p>
        </w:tc>
        <w:tc>
          <w:tcPr>
            <w:tcW w:w="2414" w:type="dxa"/>
          </w:tcPr>
          <w:p w14:paraId="0480C501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Within nine months of receiving the final assessment report</w:t>
            </w:r>
          </w:p>
        </w:tc>
        <w:tc>
          <w:tcPr>
            <w:tcW w:w="6237" w:type="dxa"/>
          </w:tcPr>
          <w:p w14:paraId="5B12690A" w14:textId="77777777" w:rsidR="00B73899" w:rsidRPr="00B73899" w:rsidRDefault="00B73899" w:rsidP="00B73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The country has developed or updated an existing action plan incorporating the recommendations included in the assessment report and has presented the Action Plan to the Commission and to ECDC</w:t>
            </w:r>
          </w:p>
          <w:p w14:paraId="6C548EE1" w14:textId="77777777" w:rsidR="00B73899" w:rsidRPr="00B73899" w:rsidRDefault="00B73899" w:rsidP="00B73899">
            <w:pPr>
              <w:numPr>
                <w:ilvl w:val="0"/>
                <w:numId w:val="2"/>
              </w:numPr>
              <w:spacing w:before="120"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  <w:r w:rsidRPr="00B73899">
              <w:rPr>
                <w:rFonts w:ascii="Tahoma" w:eastAsia="Tahoma" w:hAnsi="Tahoma"/>
                <w:lang w:eastAsia="ko-KR"/>
              </w:rPr>
              <w:t>Please, note that if the country decides not to follow a recommendation included in the assessment report, they should present the reasons for so deciding following Appendix 10</w:t>
            </w:r>
          </w:p>
          <w:p w14:paraId="02FA3D50" w14:textId="77777777" w:rsidR="00B73899" w:rsidRPr="00B73899" w:rsidRDefault="00B73899" w:rsidP="00B73899">
            <w:pPr>
              <w:spacing w:before="120" w:line="240" w:lineRule="auto"/>
              <w:ind w:left="72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/>
                <w:lang w:eastAsia="ko-KR"/>
              </w:rPr>
            </w:pPr>
          </w:p>
        </w:tc>
      </w:tr>
    </w:tbl>
    <w:p w14:paraId="170415C3" w14:textId="77777777" w:rsidR="00B73899" w:rsidRDefault="00B73899"/>
    <w:sectPr w:rsidR="00B73899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4DFB4" w14:textId="77777777" w:rsidR="00B73899" w:rsidRDefault="00B73899" w:rsidP="00B73899">
      <w:pPr>
        <w:spacing w:after="0" w:line="240" w:lineRule="auto"/>
      </w:pPr>
      <w:r>
        <w:separator/>
      </w:r>
    </w:p>
  </w:endnote>
  <w:endnote w:type="continuationSeparator" w:id="0">
    <w:p w14:paraId="4743BDE8" w14:textId="77777777" w:rsidR="00B73899" w:rsidRDefault="00B73899" w:rsidP="00B7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1C05" w14:textId="278DE396" w:rsidR="00B73899" w:rsidRDefault="00B73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60ADAA" wp14:editId="73AF01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0360" cy="370205"/>
              <wp:effectExtent l="0" t="0" r="8890" b="0"/>
              <wp:wrapNone/>
              <wp:docPr id="477110010" name="Text Box 2" descr="Classified as ECDC NORMAL 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3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E8BF8" w14:textId="067C5BF9" w:rsidR="00B73899" w:rsidRPr="00B73899" w:rsidRDefault="00B73899" w:rsidP="00B738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389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ECDC NORMAL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0AD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ECDC NORMAL " style="position:absolute;margin-left:0;margin-top:0;width:126.8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CEE8BF8" w14:textId="067C5BF9" w:rsidR="00B73899" w:rsidRPr="00B73899" w:rsidRDefault="00B73899" w:rsidP="00B738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389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ECDC NORMAL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E5A2" w14:textId="529D40D8" w:rsidR="00B73899" w:rsidRDefault="00B73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CD742F" wp14:editId="4B5966B3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0360" cy="370205"/>
              <wp:effectExtent l="0" t="0" r="8890" b="0"/>
              <wp:wrapNone/>
              <wp:docPr id="823260157" name="Text Box 3" descr="Classified as ECDC NORMAL 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3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8F1DC" w14:textId="139374CB" w:rsidR="00B73899" w:rsidRPr="00B73899" w:rsidRDefault="00B73899" w:rsidP="00B738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389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ECDC NORMAL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D74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ECDC NORMAL " style="position:absolute;margin-left:0;margin-top:0;width:126.8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0E8F1DC" w14:textId="139374CB" w:rsidR="00B73899" w:rsidRPr="00B73899" w:rsidRDefault="00B73899" w:rsidP="00B738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389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ECDC NORMAL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FD7C" w14:textId="0C2E73FD" w:rsidR="00B73899" w:rsidRDefault="00B73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24558C" wp14:editId="4F4D97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0360" cy="370205"/>
              <wp:effectExtent l="0" t="0" r="8890" b="0"/>
              <wp:wrapNone/>
              <wp:docPr id="646051032" name="Text Box 1" descr="Classified as ECDC NORMAL 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3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38163" w14:textId="44E7859C" w:rsidR="00B73899" w:rsidRPr="00B73899" w:rsidRDefault="00B73899" w:rsidP="00B738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389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ECDC NORMAL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455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ECDC NORMAL " style="position:absolute;margin-left:0;margin-top:0;width:126.8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3AE38163" w14:textId="44E7859C" w:rsidR="00B73899" w:rsidRPr="00B73899" w:rsidRDefault="00B73899" w:rsidP="00B738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389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ECDC NORMAL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0FDB" w14:textId="77777777" w:rsidR="00B73899" w:rsidRDefault="00B73899" w:rsidP="00B73899">
      <w:pPr>
        <w:spacing w:after="0" w:line="240" w:lineRule="auto"/>
      </w:pPr>
      <w:r>
        <w:separator/>
      </w:r>
    </w:p>
  </w:footnote>
  <w:footnote w:type="continuationSeparator" w:id="0">
    <w:p w14:paraId="3752347B" w14:textId="77777777" w:rsidR="00B73899" w:rsidRDefault="00B73899" w:rsidP="00B73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0B0"/>
    <w:multiLevelType w:val="hybridMultilevel"/>
    <w:tmpl w:val="286E7C90"/>
    <w:lvl w:ilvl="0" w:tplc="31DE652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E787D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2A08F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787C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2A99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0846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4890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94413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1F8F1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3732FA"/>
    <w:multiLevelType w:val="hybridMultilevel"/>
    <w:tmpl w:val="7DC20536"/>
    <w:lvl w:ilvl="0" w:tplc="D0887F12">
      <w:start w:val="7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53DC7"/>
    <w:multiLevelType w:val="hybridMultilevel"/>
    <w:tmpl w:val="F2B0E838"/>
    <w:lvl w:ilvl="0" w:tplc="5F64F1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C04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AE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20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7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2A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0C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8C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CA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EB99D"/>
    <w:multiLevelType w:val="hybridMultilevel"/>
    <w:tmpl w:val="B7AE032C"/>
    <w:lvl w:ilvl="0" w:tplc="1C4A8D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CC3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0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2C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46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2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C6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AB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A2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526739">
    <w:abstractNumId w:val="0"/>
  </w:num>
  <w:num w:numId="2" w16cid:durableId="1060441773">
    <w:abstractNumId w:val="3"/>
  </w:num>
  <w:num w:numId="3" w16cid:durableId="113453216">
    <w:abstractNumId w:val="2"/>
  </w:num>
  <w:num w:numId="4" w16cid:durableId="212857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99"/>
    <w:rsid w:val="00747BBC"/>
    <w:rsid w:val="00B7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745C"/>
  <w15:chartTrackingRefBased/>
  <w15:docId w15:val="{2369B541-4C91-40C2-8863-851F975C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899"/>
    <w:rPr>
      <w:b/>
      <w:bCs/>
      <w:smallCaps/>
      <w:color w:val="0F4761" w:themeColor="accent1" w:themeShade="BF"/>
      <w:spacing w:val="5"/>
    </w:rPr>
  </w:style>
  <w:style w:type="table" w:customStyle="1" w:styleId="ECTable">
    <w:name w:val="EC Table"/>
    <w:basedOn w:val="TableNormal"/>
    <w:rsid w:val="00B73899"/>
    <w:pPr>
      <w:widowControl w:val="0"/>
      <w:kinsoku w:val="0"/>
      <w:overflowPunct w:val="0"/>
      <w:autoSpaceDE w:val="0"/>
      <w:autoSpaceDN w:val="0"/>
      <w:spacing w:after="0" w:line="228" w:lineRule="auto"/>
      <w:jc w:val="center"/>
    </w:pPr>
    <w:rPr>
      <w:rFonts w:ascii="Arial Narrow" w:eastAsia="Batang" w:hAnsi="Arial Narrow" w:cs="Tahoma"/>
      <w:color w:val="000000"/>
      <w:kern w:val="0"/>
      <w:sz w:val="16"/>
      <w:szCs w:val="16"/>
      <w:lang w:eastAsia="en-GB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</w:trPr>
    <w:tcPr>
      <w:vAlign w:val="center"/>
    </w:tcPr>
    <w:tblStylePr w:type="firstRow">
      <w:rPr>
        <w:rFonts w:ascii="Arial Narrow" w:hAnsi="Arial Narrow"/>
        <w:b/>
        <w:color w:val="FFFFFF"/>
        <w:sz w:val="16"/>
      </w:rPr>
      <w:tblPr/>
      <w:tcPr>
        <w:shd w:val="clear" w:color="auto" w:fill="69AE23"/>
      </w:tcPr>
    </w:tblStylePr>
    <w:tblStylePr w:type="firstCol">
      <w:pPr>
        <w:wordWrap/>
        <w:spacing w:beforeLines="0" w:before="0" w:beforeAutospacing="0" w:afterLines="0" w:after="0" w:afterAutospacing="0" w:line="228" w:lineRule="auto"/>
        <w:ind w:leftChars="0" w:left="0" w:rightChars="0" w:right="0"/>
        <w:jc w:val="left"/>
        <w:outlineLvl w:val="9"/>
      </w:pPr>
    </w:tblStylePr>
  </w:style>
  <w:style w:type="paragraph" w:styleId="Footer">
    <w:name w:val="footer"/>
    <w:basedOn w:val="Normal"/>
    <w:link w:val="FooterChar"/>
    <w:uiPriority w:val="99"/>
    <w:unhideWhenUsed/>
    <w:rsid w:val="00B73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d6aa37e-3a89-4bd8-9367-95b8219209ae}" enabled="1" method="Standard" siteId="{6ad73702-409c-4046-ae59-cc4bea33450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4858</Characters>
  <Application>Microsoft Office Word</Application>
  <DocSecurity>0</DocSecurity>
  <Lines>40</Lines>
  <Paragraphs>11</Paragraphs>
  <ScaleCrop>false</ScaleCrop>
  <Company>ECDC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Rumila Edward</dc:creator>
  <cp:keywords/>
  <dc:description/>
  <cp:lastModifiedBy>Rumila Edward</cp:lastModifiedBy>
  <cp:revision>1</cp:revision>
  <dcterms:created xsi:type="dcterms:W3CDTF">2026-02-12T13:52:00Z</dcterms:created>
  <dcterms:modified xsi:type="dcterms:W3CDTF">2026-02-12T13:53:00Z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2681f4d8,1c701efa,3111f3fd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ECDC NORMAL </vt:lpwstr>
  </property>
</Properties>
</file>